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E33" w:rsidRDefault="006E5E33">
      <w:pPr>
        <w:pStyle w:val="Title"/>
        <w:rPr>
          <w:sz w:val="26"/>
        </w:rPr>
      </w:pPr>
      <w:r>
        <w:rPr>
          <w:sz w:val="26"/>
        </w:rPr>
        <w:t>REGULAR MEETING</w:t>
      </w:r>
    </w:p>
    <w:p w:rsidR="006E5E33" w:rsidRDefault="006E5E33">
      <w:pPr>
        <w:pStyle w:val="Title"/>
        <w:rPr>
          <w:sz w:val="26"/>
        </w:rPr>
      </w:pPr>
      <w:r>
        <w:rPr>
          <w:sz w:val="26"/>
        </w:rPr>
        <w:t xml:space="preserve">HURON BOARD OF EDUCATION </w:t>
      </w:r>
    </w:p>
    <w:p w:rsidR="006E5E33" w:rsidRDefault="006E5E33">
      <w:pPr>
        <w:pStyle w:val="Title"/>
        <w:rPr>
          <w:sz w:val="26"/>
        </w:rPr>
      </w:pPr>
      <w:r>
        <w:rPr>
          <w:sz w:val="26"/>
        </w:rPr>
        <w:t>HIGH SCHOOL LIBRARY</w:t>
      </w:r>
    </w:p>
    <w:p w:rsidR="006E5E33" w:rsidRDefault="00DA7E46" w:rsidP="000F7015">
      <w:pPr>
        <w:pStyle w:val="Title"/>
        <w:rPr>
          <w:sz w:val="26"/>
        </w:rPr>
      </w:pPr>
      <w:r>
        <w:rPr>
          <w:sz w:val="26"/>
        </w:rPr>
        <w:t>SEPTEMBER 13</w:t>
      </w:r>
      <w:r w:rsidR="00D76545">
        <w:rPr>
          <w:sz w:val="26"/>
        </w:rPr>
        <w:t>, 20</w:t>
      </w:r>
      <w:r w:rsidR="000051C6">
        <w:rPr>
          <w:sz w:val="26"/>
        </w:rPr>
        <w:t>1</w:t>
      </w:r>
      <w:r w:rsidR="00D76545">
        <w:rPr>
          <w:sz w:val="26"/>
        </w:rPr>
        <w:t>0</w:t>
      </w:r>
      <w:r w:rsidR="006E5E33">
        <w:rPr>
          <w:sz w:val="26"/>
        </w:rPr>
        <w:t xml:space="preserve"> – </w:t>
      </w:r>
      <w:r w:rsidR="00B2060D">
        <w:rPr>
          <w:sz w:val="26"/>
        </w:rPr>
        <w:t>5</w:t>
      </w:r>
      <w:r w:rsidR="006E5E33">
        <w:rPr>
          <w:sz w:val="26"/>
        </w:rPr>
        <w:t>:</w:t>
      </w:r>
      <w:r w:rsidR="00462602">
        <w:rPr>
          <w:sz w:val="26"/>
        </w:rPr>
        <w:t>3</w:t>
      </w:r>
      <w:r w:rsidR="00DC2266">
        <w:rPr>
          <w:sz w:val="26"/>
        </w:rPr>
        <w:t>0</w:t>
      </w:r>
      <w:r w:rsidR="006E5E33">
        <w:rPr>
          <w:sz w:val="26"/>
        </w:rPr>
        <w:t xml:space="preserve"> p.m.</w:t>
      </w:r>
    </w:p>
    <w:p w:rsidR="009D50FE" w:rsidRDefault="009D50FE">
      <w:pPr>
        <w:pStyle w:val="Title"/>
        <w:rPr>
          <w:sz w:val="26"/>
        </w:rPr>
      </w:pPr>
    </w:p>
    <w:p w:rsidR="009D50FE" w:rsidRDefault="009D50FE" w:rsidP="004A2563">
      <w:pPr>
        <w:pStyle w:val="Title"/>
        <w:jc w:val="left"/>
        <w:rPr>
          <w:sz w:val="26"/>
        </w:rPr>
      </w:pPr>
      <w:r>
        <w:rPr>
          <w:sz w:val="26"/>
          <w:u w:val="single"/>
        </w:rPr>
        <w:t>Roll Call:</w:t>
      </w:r>
      <w:r w:rsidR="008F6A83">
        <w:rPr>
          <w:sz w:val="26"/>
        </w:rPr>
        <w:t xml:space="preserve">  </w:t>
      </w:r>
      <w:r w:rsidR="00A150A4">
        <w:rPr>
          <w:sz w:val="26"/>
        </w:rPr>
        <w:t xml:space="preserve">John Halbkat, </w:t>
      </w:r>
      <w:r w:rsidR="00514B93">
        <w:rPr>
          <w:sz w:val="26"/>
        </w:rPr>
        <w:t>President</w:t>
      </w:r>
      <w:r w:rsidR="00262DC3">
        <w:rPr>
          <w:sz w:val="26"/>
        </w:rPr>
        <w:t xml:space="preserve">; </w:t>
      </w:r>
      <w:r>
        <w:rPr>
          <w:sz w:val="26"/>
        </w:rPr>
        <w:t>members:</w:t>
      </w:r>
      <w:r w:rsidR="00B26683">
        <w:rPr>
          <w:sz w:val="26"/>
        </w:rPr>
        <w:t xml:space="preserve"> </w:t>
      </w:r>
      <w:r w:rsidR="00496151">
        <w:rPr>
          <w:sz w:val="26"/>
        </w:rPr>
        <w:t>Steve Fryberger,</w:t>
      </w:r>
      <w:r w:rsidR="000051C6">
        <w:rPr>
          <w:sz w:val="26"/>
        </w:rPr>
        <w:t xml:space="preserve"> </w:t>
      </w:r>
      <w:r w:rsidR="00496151">
        <w:rPr>
          <w:sz w:val="26"/>
        </w:rPr>
        <w:t>Tim VanBerkum</w:t>
      </w:r>
      <w:r w:rsidR="000051C6">
        <w:rPr>
          <w:sz w:val="26"/>
        </w:rPr>
        <w:t>, Michele Bennett, and Nichole Yost</w:t>
      </w:r>
      <w:r w:rsidR="00BE6406">
        <w:rPr>
          <w:sz w:val="26"/>
        </w:rPr>
        <w:t>;</w:t>
      </w:r>
      <w:r w:rsidR="004637FF">
        <w:rPr>
          <w:sz w:val="26"/>
        </w:rPr>
        <w:t xml:space="preserve"> </w:t>
      </w:r>
      <w:r w:rsidR="00081B79">
        <w:rPr>
          <w:sz w:val="26"/>
        </w:rPr>
        <w:t>Student Member</w:t>
      </w:r>
      <w:r w:rsidR="00496151">
        <w:rPr>
          <w:sz w:val="26"/>
        </w:rPr>
        <w:t xml:space="preserve">s: </w:t>
      </w:r>
      <w:r w:rsidR="00393755">
        <w:rPr>
          <w:sz w:val="26"/>
        </w:rPr>
        <w:t xml:space="preserve">Sarah Dismounts, </w:t>
      </w:r>
      <w:r w:rsidR="000051C6">
        <w:rPr>
          <w:sz w:val="26"/>
        </w:rPr>
        <w:t>Adrian Del Grosso</w:t>
      </w:r>
      <w:r w:rsidR="00393755">
        <w:rPr>
          <w:sz w:val="26"/>
        </w:rPr>
        <w:t>,</w:t>
      </w:r>
      <w:r w:rsidR="000051C6">
        <w:rPr>
          <w:sz w:val="26"/>
        </w:rPr>
        <w:t xml:space="preserve"> and Sloane Mack</w:t>
      </w:r>
      <w:r w:rsidR="00081B79">
        <w:rPr>
          <w:sz w:val="26"/>
        </w:rPr>
        <w:t xml:space="preserve">; </w:t>
      </w:r>
      <w:r>
        <w:rPr>
          <w:sz w:val="26"/>
        </w:rPr>
        <w:t>Superintendent</w:t>
      </w:r>
      <w:r w:rsidR="00DA10E7">
        <w:rPr>
          <w:sz w:val="26"/>
        </w:rPr>
        <w:t xml:space="preserve"> Ross Opsal</w:t>
      </w:r>
      <w:r>
        <w:rPr>
          <w:sz w:val="26"/>
        </w:rPr>
        <w:t>, and Kelly Christopherson, Business Manager.</w:t>
      </w:r>
    </w:p>
    <w:p w:rsidR="00861B1A" w:rsidRDefault="00861B1A" w:rsidP="00861B1A">
      <w:pPr>
        <w:pStyle w:val="Title"/>
        <w:jc w:val="left"/>
        <w:rPr>
          <w:sz w:val="26"/>
        </w:rPr>
      </w:pPr>
    </w:p>
    <w:p w:rsidR="000051C6" w:rsidRDefault="00393755" w:rsidP="00861B1A">
      <w:pPr>
        <w:pStyle w:val="Title"/>
        <w:jc w:val="left"/>
        <w:rPr>
          <w:sz w:val="26"/>
        </w:rPr>
      </w:pPr>
      <w:r>
        <w:rPr>
          <w:sz w:val="26"/>
        </w:rPr>
        <w:t>Mack</w:t>
      </w:r>
      <w:r w:rsidR="000051C6">
        <w:rPr>
          <w:sz w:val="26"/>
        </w:rPr>
        <w:t xml:space="preserve"> led the Pledge of Allegiance.</w:t>
      </w:r>
    </w:p>
    <w:p w:rsidR="000051C6" w:rsidRDefault="000051C6" w:rsidP="00861B1A">
      <w:pPr>
        <w:pStyle w:val="Title"/>
        <w:jc w:val="left"/>
        <w:rPr>
          <w:sz w:val="26"/>
        </w:rPr>
      </w:pPr>
    </w:p>
    <w:p w:rsidR="0044076F" w:rsidRDefault="00F25F57" w:rsidP="0044076F">
      <w:pPr>
        <w:pStyle w:val="Title"/>
        <w:jc w:val="left"/>
        <w:rPr>
          <w:sz w:val="26"/>
        </w:rPr>
      </w:pPr>
      <w:r>
        <w:rPr>
          <w:sz w:val="26"/>
        </w:rPr>
        <w:t xml:space="preserve">Motion by </w:t>
      </w:r>
      <w:r w:rsidR="000051C6">
        <w:rPr>
          <w:sz w:val="26"/>
        </w:rPr>
        <w:t>Bennett</w:t>
      </w:r>
      <w:r w:rsidR="005B4651">
        <w:rPr>
          <w:sz w:val="26"/>
        </w:rPr>
        <w:t xml:space="preserve">, second by </w:t>
      </w:r>
      <w:r w:rsidR="008E67CD">
        <w:rPr>
          <w:sz w:val="26"/>
        </w:rPr>
        <w:t>VanBerkum</w:t>
      </w:r>
      <w:r w:rsidR="0044076F">
        <w:rPr>
          <w:sz w:val="26"/>
        </w:rPr>
        <w:t>, and unanimously</w:t>
      </w:r>
      <w:r w:rsidR="001F56C7">
        <w:rPr>
          <w:sz w:val="26"/>
        </w:rPr>
        <w:t xml:space="preserve"> carried to adopt the agenda</w:t>
      </w:r>
      <w:r w:rsidR="00D00904">
        <w:rPr>
          <w:sz w:val="26"/>
        </w:rPr>
        <w:t xml:space="preserve"> as amended.</w:t>
      </w:r>
    </w:p>
    <w:p w:rsidR="00947B33" w:rsidRDefault="00947B33" w:rsidP="0044076F">
      <w:pPr>
        <w:pStyle w:val="Title"/>
        <w:jc w:val="left"/>
        <w:rPr>
          <w:sz w:val="26"/>
        </w:rPr>
      </w:pPr>
    </w:p>
    <w:p w:rsidR="00081B79" w:rsidRDefault="00BC34E8" w:rsidP="004C041A">
      <w:pPr>
        <w:pStyle w:val="Title"/>
        <w:jc w:val="left"/>
        <w:rPr>
          <w:sz w:val="26"/>
        </w:rPr>
      </w:pPr>
      <w:r>
        <w:rPr>
          <w:sz w:val="26"/>
        </w:rPr>
        <w:t xml:space="preserve">Motion by </w:t>
      </w:r>
      <w:r w:rsidR="000627B5">
        <w:rPr>
          <w:sz w:val="26"/>
        </w:rPr>
        <w:t>VanBerkum</w:t>
      </w:r>
      <w:r>
        <w:rPr>
          <w:sz w:val="26"/>
        </w:rPr>
        <w:t>, second by</w:t>
      </w:r>
      <w:r w:rsidR="00592BEF">
        <w:rPr>
          <w:sz w:val="26"/>
        </w:rPr>
        <w:t xml:space="preserve"> </w:t>
      </w:r>
      <w:r w:rsidR="000627B5">
        <w:rPr>
          <w:sz w:val="26"/>
        </w:rPr>
        <w:t>Fryberger</w:t>
      </w:r>
      <w:r>
        <w:rPr>
          <w:sz w:val="26"/>
        </w:rPr>
        <w:t>, and unanimously carried to approve the consent agenda including</w:t>
      </w:r>
      <w:r w:rsidR="00756DF6">
        <w:rPr>
          <w:sz w:val="26"/>
        </w:rPr>
        <w:t xml:space="preserve"> the following items: (</w:t>
      </w:r>
      <w:r w:rsidR="005F5E5C">
        <w:rPr>
          <w:sz w:val="26"/>
        </w:rPr>
        <w:t>1</w:t>
      </w:r>
      <w:r w:rsidR="00756DF6">
        <w:rPr>
          <w:sz w:val="26"/>
        </w:rPr>
        <w:t>)</w:t>
      </w:r>
      <w:r w:rsidR="00090F6D">
        <w:rPr>
          <w:sz w:val="26"/>
        </w:rPr>
        <w:t xml:space="preserve"> </w:t>
      </w:r>
      <w:r w:rsidR="00756DF6">
        <w:rPr>
          <w:sz w:val="26"/>
        </w:rPr>
        <w:t>T</w:t>
      </w:r>
      <w:r>
        <w:rPr>
          <w:sz w:val="26"/>
        </w:rPr>
        <w:t xml:space="preserve">he minutes from </w:t>
      </w:r>
      <w:r w:rsidR="00541E01">
        <w:rPr>
          <w:sz w:val="26"/>
        </w:rPr>
        <w:t xml:space="preserve">the </w:t>
      </w:r>
      <w:r>
        <w:rPr>
          <w:sz w:val="26"/>
        </w:rPr>
        <w:t>meeting held on</w:t>
      </w:r>
      <w:r w:rsidR="003F2E69">
        <w:rPr>
          <w:sz w:val="26"/>
        </w:rPr>
        <w:t xml:space="preserve"> </w:t>
      </w:r>
      <w:r w:rsidR="009515C5">
        <w:rPr>
          <w:sz w:val="26"/>
        </w:rPr>
        <w:t>August 9</w:t>
      </w:r>
      <w:r w:rsidR="000627B5">
        <w:rPr>
          <w:sz w:val="26"/>
        </w:rPr>
        <w:t xml:space="preserve"> and </w:t>
      </w:r>
      <w:r w:rsidR="009515C5">
        <w:rPr>
          <w:sz w:val="26"/>
        </w:rPr>
        <w:t>August 23</w:t>
      </w:r>
      <w:r w:rsidR="00646814">
        <w:rPr>
          <w:sz w:val="26"/>
        </w:rPr>
        <w:t>.</w:t>
      </w:r>
      <w:r w:rsidR="00756DF6">
        <w:rPr>
          <w:sz w:val="26"/>
        </w:rPr>
        <w:t xml:space="preserve"> </w:t>
      </w:r>
      <w:r w:rsidR="00000FF1">
        <w:rPr>
          <w:sz w:val="26"/>
        </w:rPr>
        <w:t xml:space="preserve"> </w:t>
      </w:r>
      <w:r w:rsidR="00756DF6">
        <w:rPr>
          <w:sz w:val="26"/>
        </w:rPr>
        <w:t>(</w:t>
      </w:r>
      <w:r w:rsidR="005F5E5C">
        <w:rPr>
          <w:sz w:val="26"/>
        </w:rPr>
        <w:t>2</w:t>
      </w:r>
      <w:r w:rsidR="00756DF6">
        <w:rPr>
          <w:sz w:val="26"/>
        </w:rPr>
        <w:t>)</w:t>
      </w:r>
      <w:r>
        <w:rPr>
          <w:sz w:val="26"/>
        </w:rPr>
        <w:t xml:space="preserve"> </w:t>
      </w:r>
      <w:r w:rsidR="00756DF6">
        <w:rPr>
          <w:sz w:val="26"/>
        </w:rPr>
        <w:t>T</w:t>
      </w:r>
      <w:r>
        <w:rPr>
          <w:sz w:val="26"/>
        </w:rPr>
        <w:t>he bills for payment as presented (see attached listing)</w:t>
      </w:r>
      <w:r w:rsidR="00000FF1">
        <w:rPr>
          <w:sz w:val="26"/>
        </w:rPr>
        <w:t xml:space="preserve">. </w:t>
      </w:r>
      <w:r>
        <w:rPr>
          <w:sz w:val="26"/>
        </w:rPr>
        <w:t xml:space="preserve"> </w:t>
      </w:r>
      <w:r w:rsidR="00756DF6">
        <w:rPr>
          <w:sz w:val="26"/>
        </w:rPr>
        <w:t>(</w:t>
      </w:r>
      <w:r w:rsidR="005F5E5C">
        <w:rPr>
          <w:sz w:val="26"/>
        </w:rPr>
        <w:t>3</w:t>
      </w:r>
      <w:r w:rsidR="00756DF6">
        <w:rPr>
          <w:sz w:val="26"/>
        </w:rPr>
        <w:t>) The financi</w:t>
      </w:r>
      <w:r w:rsidR="00ED02D9">
        <w:rPr>
          <w:sz w:val="26"/>
        </w:rPr>
        <w:t>a</w:t>
      </w:r>
      <w:r w:rsidR="00756DF6">
        <w:rPr>
          <w:sz w:val="26"/>
        </w:rPr>
        <w:t xml:space="preserve">l report </w:t>
      </w:r>
      <w:r w:rsidR="00F71DCD">
        <w:rPr>
          <w:sz w:val="26"/>
        </w:rPr>
        <w:t>(</w:t>
      </w:r>
      <w:r w:rsidR="00756DF6">
        <w:rPr>
          <w:sz w:val="26"/>
        </w:rPr>
        <w:t>as printed below</w:t>
      </w:r>
      <w:r w:rsidR="00F71DCD">
        <w:rPr>
          <w:sz w:val="26"/>
        </w:rPr>
        <w:t>)</w:t>
      </w:r>
      <w:r w:rsidR="00000FF1">
        <w:rPr>
          <w:sz w:val="26"/>
        </w:rPr>
        <w:t>.</w:t>
      </w:r>
      <w:r w:rsidR="002F3035">
        <w:rPr>
          <w:sz w:val="26"/>
        </w:rPr>
        <w:t xml:space="preserve"> </w:t>
      </w:r>
      <w:r w:rsidR="00181735">
        <w:rPr>
          <w:sz w:val="26"/>
        </w:rPr>
        <w:t xml:space="preserve"> </w:t>
      </w:r>
      <w:r w:rsidR="004E2014">
        <w:rPr>
          <w:sz w:val="26"/>
        </w:rPr>
        <w:t xml:space="preserve">(4) </w:t>
      </w:r>
      <w:r w:rsidR="00F8204D">
        <w:rPr>
          <w:sz w:val="26"/>
        </w:rPr>
        <w:t xml:space="preserve">The hiring of </w:t>
      </w:r>
      <w:r w:rsidR="009515C5">
        <w:rPr>
          <w:sz w:val="26"/>
        </w:rPr>
        <w:t xml:space="preserve">Brent Engst/substitute teacher/ $85 per day; Donald Whitney/para-educator/$11.22 per hour; Cynthia Raye/para-educator/ $11.13 per hour; Larry Wegleitner/transportation/$11.65 per hour; Jessica Urena/para-educator/$11.22 per hour; Tory Salter/substitute teacher/$85 per day; David Raye/para-educator/$11.13 per hour; Kathy Meyer/food service/$10.32 per hour; Michael Marshall/ substitute teacher/$85 per day; Amy </w:t>
      </w:r>
      <w:r w:rsidR="00D00904">
        <w:rPr>
          <w:sz w:val="26"/>
        </w:rPr>
        <w:t>N</w:t>
      </w:r>
      <w:r w:rsidR="009515C5">
        <w:rPr>
          <w:sz w:val="26"/>
        </w:rPr>
        <w:t>elson/para-educator/$10.95 per hour; Charleen Kappler/substitute teacher/$85 per day; Cheryl Davidson/transportation; Samantha Tschetter/para-educator/</w:t>
      </w:r>
      <w:r w:rsidR="00786EBA">
        <w:rPr>
          <w:sz w:val="26"/>
        </w:rPr>
        <w:t>$11.03 per hour; Berit Foss/para-educator/$10.95 per hour; Jason Mallon/substitute teacher/$85 per day; Marcia Brown/para-educator/$11.22 per hour; Deloris Brown/substitute teacher/$85 per day; Kerri Zomer/secretary $12.07 per hour/para-educator $11.22 per hour; Jackie Friesen/para-educator/$10.95 per hour; Philip Thies/para-educator/$10.95 per hour; Beth Neitzert/substitute teacher/$85 per day; Austin Kasperson/student worker; and Wade Bergquist/transportation office/$12.85 per hour.</w:t>
      </w:r>
      <w:r w:rsidR="00F8204D">
        <w:rPr>
          <w:sz w:val="26"/>
        </w:rPr>
        <w:t xml:space="preserve">  (</w:t>
      </w:r>
      <w:r w:rsidR="00827932">
        <w:rPr>
          <w:sz w:val="26"/>
        </w:rPr>
        <w:t>5</w:t>
      </w:r>
      <w:r w:rsidR="0080002A">
        <w:rPr>
          <w:sz w:val="26"/>
        </w:rPr>
        <w:t xml:space="preserve">) </w:t>
      </w:r>
      <w:r w:rsidR="004E2014">
        <w:rPr>
          <w:sz w:val="26"/>
        </w:rPr>
        <w:t xml:space="preserve">The </w:t>
      </w:r>
      <w:r w:rsidR="00126B3B">
        <w:rPr>
          <w:sz w:val="26"/>
        </w:rPr>
        <w:t xml:space="preserve">teaching </w:t>
      </w:r>
      <w:r w:rsidR="004E2014">
        <w:rPr>
          <w:sz w:val="26"/>
        </w:rPr>
        <w:t>contract</w:t>
      </w:r>
      <w:r w:rsidR="00827932">
        <w:rPr>
          <w:sz w:val="26"/>
        </w:rPr>
        <w:t>s</w:t>
      </w:r>
      <w:r w:rsidR="004E2014">
        <w:rPr>
          <w:sz w:val="26"/>
        </w:rPr>
        <w:t xml:space="preserve"> for 20</w:t>
      </w:r>
      <w:r w:rsidR="00827932">
        <w:rPr>
          <w:sz w:val="26"/>
        </w:rPr>
        <w:t>10</w:t>
      </w:r>
      <w:r w:rsidR="004E2014">
        <w:rPr>
          <w:sz w:val="26"/>
        </w:rPr>
        <w:t>-201</w:t>
      </w:r>
      <w:r w:rsidR="00827932">
        <w:rPr>
          <w:sz w:val="26"/>
        </w:rPr>
        <w:t>1</w:t>
      </w:r>
      <w:r w:rsidR="004E2014">
        <w:rPr>
          <w:sz w:val="26"/>
        </w:rPr>
        <w:t xml:space="preserve"> for </w:t>
      </w:r>
      <w:r w:rsidR="00786EBA">
        <w:rPr>
          <w:sz w:val="26"/>
        </w:rPr>
        <w:t>Vanessa Hoyer/$31,370/migrant family academic coach; Dawn Almond/$48,418/added one additional section; Jason Hill/$39,439/added 7</w:t>
      </w:r>
      <w:r w:rsidR="00786EBA" w:rsidRPr="00786EBA">
        <w:rPr>
          <w:sz w:val="26"/>
          <w:vertAlign w:val="superscript"/>
        </w:rPr>
        <w:t>th</w:t>
      </w:r>
      <w:r w:rsidR="00786EBA">
        <w:rPr>
          <w:sz w:val="26"/>
        </w:rPr>
        <w:t xml:space="preserve"> grade football; Jane McLaury/$51,858/added one additional section; Elaine Peiffer/$40,175/return her contract to 100%; Chris Rozell/$42,043/removed co-head girls’ golf assignment; </w:t>
      </w:r>
      <w:r w:rsidR="006D29DF">
        <w:rPr>
          <w:sz w:val="26"/>
        </w:rPr>
        <w:t>and Bonnie Bartholow/$35,424/1</w:t>
      </w:r>
      <w:r w:rsidR="006D29DF" w:rsidRPr="006D29DF">
        <w:rPr>
          <w:sz w:val="26"/>
          <w:vertAlign w:val="superscript"/>
        </w:rPr>
        <w:t>st</w:t>
      </w:r>
      <w:r w:rsidR="006D29DF">
        <w:rPr>
          <w:sz w:val="26"/>
        </w:rPr>
        <w:t xml:space="preserve"> grade Jefferson.</w:t>
      </w:r>
      <w:r w:rsidR="004E2014">
        <w:rPr>
          <w:sz w:val="26"/>
        </w:rPr>
        <w:t xml:space="preserve"> </w:t>
      </w:r>
      <w:r w:rsidR="00827932">
        <w:rPr>
          <w:sz w:val="26"/>
        </w:rPr>
        <w:t>(6) Alternative instruction program applications for public school exemption #</w:t>
      </w:r>
      <w:r w:rsidR="006D29DF">
        <w:rPr>
          <w:sz w:val="26"/>
        </w:rPr>
        <w:t>216</w:t>
      </w:r>
      <w:r w:rsidR="00827932">
        <w:rPr>
          <w:sz w:val="26"/>
        </w:rPr>
        <w:t xml:space="preserve"> and #</w:t>
      </w:r>
      <w:r w:rsidR="006D29DF">
        <w:rPr>
          <w:sz w:val="26"/>
        </w:rPr>
        <w:t>217</w:t>
      </w:r>
      <w:r w:rsidR="00827932">
        <w:rPr>
          <w:sz w:val="26"/>
        </w:rPr>
        <w:t xml:space="preserve">.  </w:t>
      </w:r>
      <w:r w:rsidR="00081B79">
        <w:rPr>
          <w:sz w:val="26"/>
        </w:rPr>
        <w:t>(</w:t>
      </w:r>
      <w:r w:rsidR="00827932">
        <w:rPr>
          <w:sz w:val="26"/>
        </w:rPr>
        <w:t>7</w:t>
      </w:r>
      <w:r w:rsidR="00081B79">
        <w:rPr>
          <w:sz w:val="26"/>
        </w:rPr>
        <w:t>)</w:t>
      </w:r>
      <w:r w:rsidR="004E2014">
        <w:rPr>
          <w:sz w:val="26"/>
        </w:rPr>
        <w:t xml:space="preserve"> </w:t>
      </w:r>
      <w:r w:rsidR="00126B3B">
        <w:rPr>
          <w:sz w:val="26"/>
        </w:rPr>
        <w:t>Open enrollment request</w:t>
      </w:r>
      <w:r w:rsidR="006D29DF">
        <w:rPr>
          <w:sz w:val="26"/>
        </w:rPr>
        <w:t>s</w:t>
      </w:r>
      <w:r w:rsidR="00126B3B">
        <w:rPr>
          <w:sz w:val="26"/>
        </w:rPr>
        <w:t xml:space="preserve"> #</w:t>
      </w:r>
      <w:r w:rsidR="00827932">
        <w:rPr>
          <w:sz w:val="26"/>
        </w:rPr>
        <w:t>21</w:t>
      </w:r>
      <w:r w:rsidR="006D29DF">
        <w:rPr>
          <w:sz w:val="26"/>
        </w:rPr>
        <w:t xml:space="preserve">5, #216, #217, </w:t>
      </w:r>
      <w:r w:rsidR="00D00904">
        <w:rPr>
          <w:sz w:val="26"/>
        </w:rPr>
        <w:t xml:space="preserve">#218 </w:t>
      </w:r>
      <w:r w:rsidR="006D29DF">
        <w:rPr>
          <w:sz w:val="26"/>
        </w:rPr>
        <w:t>and #21</w:t>
      </w:r>
      <w:r w:rsidR="00D00904">
        <w:rPr>
          <w:sz w:val="26"/>
        </w:rPr>
        <w:t>9</w:t>
      </w:r>
      <w:r w:rsidR="00827932">
        <w:rPr>
          <w:sz w:val="26"/>
        </w:rPr>
        <w:t>.</w:t>
      </w:r>
      <w:r w:rsidR="006D29DF">
        <w:rPr>
          <w:sz w:val="26"/>
        </w:rPr>
        <w:t xml:space="preserve">  (8) A request from the Activities Director to establish an activity account for the Cross Country teams.</w:t>
      </w:r>
      <w:r w:rsidR="00460D29">
        <w:rPr>
          <w:sz w:val="26"/>
        </w:rPr>
        <w:t xml:space="preserve">  </w:t>
      </w:r>
    </w:p>
    <w:p w:rsidR="00290102" w:rsidRPr="004C041A" w:rsidRDefault="00E67B0E" w:rsidP="004C041A">
      <w:pPr>
        <w:pStyle w:val="Title"/>
        <w:jc w:val="left"/>
        <w:rPr>
          <w:sz w:val="26"/>
        </w:rPr>
      </w:pPr>
      <w:r w:rsidRPr="004C041A">
        <w:rPr>
          <w:sz w:val="26"/>
        </w:rPr>
        <w:t xml:space="preserve"> </w:t>
      </w:r>
    </w:p>
    <w:tbl>
      <w:tblPr>
        <w:tblW w:w="9648" w:type="dxa"/>
        <w:tblLayout w:type="fixed"/>
        <w:tblLook w:val="0000"/>
      </w:tblPr>
      <w:tblGrid>
        <w:gridCol w:w="2268"/>
        <w:gridCol w:w="1800"/>
        <w:gridCol w:w="1710"/>
        <w:gridCol w:w="1890"/>
        <w:gridCol w:w="1980"/>
      </w:tblGrid>
      <w:tr w:rsidR="006E5E33">
        <w:trPr>
          <w:trHeight w:val="378"/>
        </w:trPr>
        <w:tc>
          <w:tcPr>
            <w:tcW w:w="2268" w:type="dxa"/>
          </w:tcPr>
          <w:p w:rsidR="006E5E33" w:rsidRDefault="006E5E33" w:rsidP="008C7D34">
            <w:pPr>
              <w:rPr>
                <w:sz w:val="26"/>
              </w:rPr>
            </w:pPr>
            <w:bookmarkStart w:id="0" w:name="t1"/>
          </w:p>
        </w:tc>
        <w:tc>
          <w:tcPr>
            <w:tcW w:w="1800" w:type="dxa"/>
          </w:tcPr>
          <w:p w:rsidR="006E5E33" w:rsidRDefault="006E5E33">
            <w:pPr>
              <w:jc w:val="center"/>
              <w:rPr>
                <w:sz w:val="26"/>
              </w:rPr>
            </w:pPr>
            <w:r>
              <w:rPr>
                <w:sz w:val="26"/>
              </w:rPr>
              <w:t>Bank Balance</w:t>
            </w:r>
          </w:p>
        </w:tc>
        <w:tc>
          <w:tcPr>
            <w:tcW w:w="1710" w:type="dxa"/>
          </w:tcPr>
          <w:p w:rsidR="006E5E33" w:rsidRDefault="006E5E33">
            <w:pPr>
              <w:jc w:val="center"/>
              <w:rPr>
                <w:sz w:val="26"/>
              </w:rPr>
            </w:pPr>
            <w:r>
              <w:rPr>
                <w:sz w:val="26"/>
              </w:rPr>
              <w:t>Receipts</w:t>
            </w:r>
          </w:p>
        </w:tc>
        <w:tc>
          <w:tcPr>
            <w:tcW w:w="1890" w:type="dxa"/>
          </w:tcPr>
          <w:p w:rsidR="006E5E33" w:rsidRDefault="006E5E33">
            <w:pPr>
              <w:jc w:val="center"/>
              <w:rPr>
                <w:sz w:val="26"/>
              </w:rPr>
            </w:pPr>
            <w:r>
              <w:rPr>
                <w:sz w:val="26"/>
              </w:rPr>
              <w:t>Disbursements</w:t>
            </w:r>
          </w:p>
        </w:tc>
        <w:tc>
          <w:tcPr>
            <w:tcW w:w="1980" w:type="dxa"/>
          </w:tcPr>
          <w:p w:rsidR="006E5E33" w:rsidRDefault="006E5E33">
            <w:pPr>
              <w:jc w:val="center"/>
              <w:rPr>
                <w:sz w:val="26"/>
              </w:rPr>
            </w:pPr>
            <w:r>
              <w:rPr>
                <w:sz w:val="26"/>
              </w:rPr>
              <w:t>Bank Balance</w:t>
            </w:r>
          </w:p>
        </w:tc>
      </w:tr>
      <w:tr w:rsidR="006E5E33">
        <w:tc>
          <w:tcPr>
            <w:tcW w:w="2268" w:type="dxa"/>
          </w:tcPr>
          <w:p w:rsidR="006E5E33" w:rsidRDefault="006E5E33" w:rsidP="008C7D34">
            <w:pPr>
              <w:rPr>
                <w:sz w:val="26"/>
              </w:rPr>
            </w:pPr>
          </w:p>
        </w:tc>
        <w:tc>
          <w:tcPr>
            <w:tcW w:w="1800" w:type="dxa"/>
          </w:tcPr>
          <w:p w:rsidR="006E5E33" w:rsidRDefault="00CC5F91" w:rsidP="00184316">
            <w:pPr>
              <w:jc w:val="center"/>
              <w:rPr>
                <w:sz w:val="26"/>
              </w:rPr>
            </w:pPr>
            <w:r>
              <w:rPr>
                <w:sz w:val="26"/>
              </w:rPr>
              <w:t>8</w:t>
            </w:r>
            <w:r w:rsidR="006E5E33">
              <w:rPr>
                <w:sz w:val="26"/>
              </w:rPr>
              <w:t>-01-</w:t>
            </w:r>
            <w:r w:rsidR="00184316">
              <w:rPr>
                <w:sz w:val="26"/>
              </w:rPr>
              <w:t>1</w:t>
            </w:r>
            <w:r w:rsidR="006E5E33">
              <w:rPr>
                <w:sz w:val="26"/>
              </w:rPr>
              <w:t>0</w:t>
            </w:r>
          </w:p>
        </w:tc>
        <w:tc>
          <w:tcPr>
            <w:tcW w:w="1710" w:type="dxa"/>
          </w:tcPr>
          <w:p w:rsidR="006E5E33" w:rsidRDefault="006E5E33">
            <w:pPr>
              <w:rPr>
                <w:sz w:val="26"/>
              </w:rPr>
            </w:pPr>
          </w:p>
        </w:tc>
        <w:tc>
          <w:tcPr>
            <w:tcW w:w="1890" w:type="dxa"/>
          </w:tcPr>
          <w:p w:rsidR="006E5E33" w:rsidRDefault="006E5E33">
            <w:pPr>
              <w:rPr>
                <w:sz w:val="26"/>
              </w:rPr>
            </w:pPr>
          </w:p>
        </w:tc>
        <w:tc>
          <w:tcPr>
            <w:tcW w:w="1980" w:type="dxa"/>
          </w:tcPr>
          <w:p w:rsidR="006E5E33" w:rsidRDefault="00CC5F91" w:rsidP="00184316">
            <w:pPr>
              <w:jc w:val="center"/>
              <w:rPr>
                <w:sz w:val="26"/>
              </w:rPr>
            </w:pPr>
            <w:r>
              <w:rPr>
                <w:sz w:val="26"/>
              </w:rPr>
              <w:t>8</w:t>
            </w:r>
            <w:r w:rsidR="006E5E33">
              <w:rPr>
                <w:sz w:val="26"/>
              </w:rPr>
              <w:t>-</w:t>
            </w:r>
            <w:r w:rsidR="0033544C">
              <w:rPr>
                <w:sz w:val="26"/>
              </w:rPr>
              <w:t>3</w:t>
            </w:r>
            <w:r w:rsidR="00593016">
              <w:rPr>
                <w:sz w:val="26"/>
              </w:rPr>
              <w:t>1</w:t>
            </w:r>
            <w:r w:rsidR="006E5E33">
              <w:rPr>
                <w:sz w:val="26"/>
              </w:rPr>
              <w:t>-</w:t>
            </w:r>
            <w:r w:rsidR="00184316">
              <w:rPr>
                <w:sz w:val="26"/>
              </w:rPr>
              <w:t>1</w:t>
            </w:r>
            <w:r w:rsidR="006E5E33">
              <w:rPr>
                <w:sz w:val="26"/>
              </w:rPr>
              <w:t>0</w:t>
            </w:r>
          </w:p>
        </w:tc>
      </w:tr>
      <w:tr w:rsidR="006E5E33">
        <w:trPr>
          <w:trHeight w:val="243"/>
        </w:trPr>
        <w:tc>
          <w:tcPr>
            <w:tcW w:w="2268" w:type="dxa"/>
          </w:tcPr>
          <w:p w:rsidR="006E5E33" w:rsidRDefault="006E5E33" w:rsidP="008C7D34">
            <w:pPr>
              <w:rPr>
                <w:sz w:val="26"/>
              </w:rPr>
            </w:pPr>
          </w:p>
        </w:tc>
        <w:tc>
          <w:tcPr>
            <w:tcW w:w="1800" w:type="dxa"/>
          </w:tcPr>
          <w:p w:rsidR="006E5E33" w:rsidRDefault="006E5E33">
            <w:pPr>
              <w:jc w:val="right"/>
              <w:rPr>
                <w:sz w:val="26"/>
              </w:rPr>
            </w:pPr>
          </w:p>
        </w:tc>
        <w:tc>
          <w:tcPr>
            <w:tcW w:w="1710" w:type="dxa"/>
          </w:tcPr>
          <w:p w:rsidR="006E5E33" w:rsidRDefault="006E5E33">
            <w:pPr>
              <w:jc w:val="right"/>
              <w:rPr>
                <w:sz w:val="26"/>
              </w:rPr>
            </w:pPr>
          </w:p>
        </w:tc>
        <w:tc>
          <w:tcPr>
            <w:tcW w:w="1890" w:type="dxa"/>
          </w:tcPr>
          <w:p w:rsidR="006E5E33" w:rsidRDefault="006E5E33">
            <w:pPr>
              <w:jc w:val="right"/>
              <w:rPr>
                <w:sz w:val="26"/>
              </w:rPr>
            </w:pPr>
          </w:p>
        </w:tc>
        <w:tc>
          <w:tcPr>
            <w:tcW w:w="1980" w:type="dxa"/>
          </w:tcPr>
          <w:p w:rsidR="006E5E33" w:rsidRDefault="006E5E33">
            <w:pPr>
              <w:jc w:val="right"/>
              <w:rPr>
                <w:sz w:val="26"/>
              </w:rPr>
            </w:pPr>
          </w:p>
        </w:tc>
      </w:tr>
      <w:tr w:rsidR="009E4885">
        <w:trPr>
          <w:trHeight w:val="243"/>
        </w:trPr>
        <w:tc>
          <w:tcPr>
            <w:tcW w:w="2268" w:type="dxa"/>
          </w:tcPr>
          <w:p w:rsidR="009E4885" w:rsidRPr="00D55F77" w:rsidRDefault="009E4885" w:rsidP="003F0272">
            <w:r w:rsidRPr="00D55F77">
              <w:t xml:space="preserve">General Fund </w:t>
            </w:r>
          </w:p>
        </w:tc>
        <w:tc>
          <w:tcPr>
            <w:tcW w:w="1800" w:type="dxa"/>
          </w:tcPr>
          <w:p w:rsidR="009E4885" w:rsidRPr="00D55F77" w:rsidRDefault="009E4885" w:rsidP="009E4885">
            <w:pPr>
              <w:jc w:val="right"/>
            </w:pPr>
            <w:r w:rsidRPr="00D55F77">
              <w:t>4,204,348.80</w:t>
            </w:r>
          </w:p>
        </w:tc>
        <w:tc>
          <w:tcPr>
            <w:tcW w:w="1710" w:type="dxa"/>
          </w:tcPr>
          <w:p w:rsidR="009E4885" w:rsidRPr="00D55F77" w:rsidRDefault="009E4885" w:rsidP="009E4885">
            <w:pPr>
              <w:jc w:val="right"/>
            </w:pPr>
            <w:r w:rsidRPr="00D55F77">
              <w:t>927,446.55</w:t>
            </w:r>
          </w:p>
        </w:tc>
        <w:tc>
          <w:tcPr>
            <w:tcW w:w="1890" w:type="dxa"/>
          </w:tcPr>
          <w:p w:rsidR="009E4885" w:rsidRPr="00D55F77" w:rsidRDefault="009E4885" w:rsidP="009E4885">
            <w:pPr>
              <w:jc w:val="right"/>
            </w:pPr>
            <w:r w:rsidRPr="00D55F77">
              <w:t>962,055.08</w:t>
            </w:r>
          </w:p>
        </w:tc>
        <w:tc>
          <w:tcPr>
            <w:tcW w:w="1980" w:type="dxa"/>
          </w:tcPr>
          <w:p w:rsidR="009E4885" w:rsidRPr="00D55F77" w:rsidRDefault="009E4885" w:rsidP="009E4885">
            <w:pPr>
              <w:jc w:val="right"/>
            </w:pPr>
            <w:r w:rsidRPr="00D55F77">
              <w:t>4,169,740.27</w:t>
            </w:r>
          </w:p>
        </w:tc>
      </w:tr>
      <w:tr w:rsidR="009E4885">
        <w:tc>
          <w:tcPr>
            <w:tcW w:w="2268" w:type="dxa"/>
          </w:tcPr>
          <w:p w:rsidR="009E4885" w:rsidRPr="00D55F77" w:rsidRDefault="009E4885" w:rsidP="003F0272">
            <w:r w:rsidRPr="00D55F77">
              <w:t>Capital Outlay</w:t>
            </w:r>
          </w:p>
        </w:tc>
        <w:tc>
          <w:tcPr>
            <w:tcW w:w="1800" w:type="dxa"/>
          </w:tcPr>
          <w:p w:rsidR="009E4885" w:rsidRPr="00D55F77" w:rsidRDefault="009E4885" w:rsidP="009E4885">
            <w:pPr>
              <w:jc w:val="right"/>
            </w:pPr>
            <w:r w:rsidRPr="00D55F77">
              <w:t>1,229,900.23</w:t>
            </w:r>
          </w:p>
        </w:tc>
        <w:tc>
          <w:tcPr>
            <w:tcW w:w="1710" w:type="dxa"/>
          </w:tcPr>
          <w:p w:rsidR="009E4885" w:rsidRPr="00D55F77" w:rsidRDefault="009E4885" w:rsidP="009E4885">
            <w:pPr>
              <w:jc w:val="right"/>
            </w:pPr>
            <w:r w:rsidRPr="00D55F77">
              <w:t>5,790.53</w:t>
            </w:r>
          </w:p>
        </w:tc>
        <w:tc>
          <w:tcPr>
            <w:tcW w:w="1890" w:type="dxa"/>
          </w:tcPr>
          <w:p w:rsidR="009E4885" w:rsidRPr="00D55F77" w:rsidRDefault="009E4885" w:rsidP="009E4885">
            <w:pPr>
              <w:jc w:val="right"/>
            </w:pPr>
            <w:r w:rsidRPr="00D55F77">
              <w:t>596,111.81</w:t>
            </w:r>
          </w:p>
        </w:tc>
        <w:tc>
          <w:tcPr>
            <w:tcW w:w="1980" w:type="dxa"/>
          </w:tcPr>
          <w:p w:rsidR="009E4885" w:rsidRPr="00D55F77" w:rsidRDefault="009E4885" w:rsidP="009E4885">
            <w:pPr>
              <w:jc w:val="right"/>
            </w:pPr>
            <w:r w:rsidRPr="00D55F77">
              <w:t>639,578.95</w:t>
            </w:r>
          </w:p>
        </w:tc>
      </w:tr>
      <w:tr w:rsidR="009E4885">
        <w:tc>
          <w:tcPr>
            <w:tcW w:w="2268" w:type="dxa"/>
          </w:tcPr>
          <w:p w:rsidR="009E4885" w:rsidRPr="00D55F77" w:rsidRDefault="009E4885" w:rsidP="003F0272">
            <w:r w:rsidRPr="00D55F77">
              <w:t>Special Education</w:t>
            </w:r>
          </w:p>
        </w:tc>
        <w:tc>
          <w:tcPr>
            <w:tcW w:w="1800" w:type="dxa"/>
          </w:tcPr>
          <w:p w:rsidR="009E4885" w:rsidRPr="00D55F77" w:rsidRDefault="009E4885" w:rsidP="009E4885">
            <w:pPr>
              <w:jc w:val="right"/>
            </w:pPr>
            <w:r w:rsidRPr="00D55F77">
              <w:t>779,204.58</w:t>
            </w:r>
          </w:p>
        </w:tc>
        <w:tc>
          <w:tcPr>
            <w:tcW w:w="1710" w:type="dxa"/>
          </w:tcPr>
          <w:p w:rsidR="009E4885" w:rsidRPr="00D55F77" w:rsidRDefault="009E4885" w:rsidP="009E4885">
            <w:pPr>
              <w:jc w:val="right"/>
            </w:pPr>
            <w:r w:rsidRPr="00D55F77">
              <w:t>89,023.85</w:t>
            </w:r>
          </w:p>
        </w:tc>
        <w:tc>
          <w:tcPr>
            <w:tcW w:w="1890" w:type="dxa"/>
          </w:tcPr>
          <w:p w:rsidR="009E4885" w:rsidRPr="00D55F77" w:rsidRDefault="009E4885" w:rsidP="009E4885">
            <w:pPr>
              <w:jc w:val="right"/>
            </w:pPr>
            <w:r w:rsidRPr="00D55F77">
              <w:t>189,447.47</w:t>
            </w:r>
          </w:p>
        </w:tc>
        <w:tc>
          <w:tcPr>
            <w:tcW w:w="1980" w:type="dxa"/>
          </w:tcPr>
          <w:p w:rsidR="009E4885" w:rsidRPr="00D55F77" w:rsidRDefault="009E4885" w:rsidP="009E4885">
            <w:pPr>
              <w:jc w:val="right"/>
            </w:pPr>
            <w:r w:rsidRPr="00D55F77">
              <w:t>678,780.96</w:t>
            </w:r>
          </w:p>
        </w:tc>
      </w:tr>
      <w:tr w:rsidR="009E4885">
        <w:tc>
          <w:tcPr>
            <w:tcW w:w="2268" w:type="dxa"/>
          </w:tcPr>
          <w:p w:rsidR="009E4885" w:rsidRPr="00D55F77" w:rsidRDefault="009E4885" w:rsidP="003F0272">
            <w:r w:rsidRPr="00D55F77">
              <w:lastRenderedPageBreak/>
              <w:t>Pension Fund</w:t>
            </w:r>
          </w:p>
        </w:tc>
        <w:tc>
          <w:tcPr>
            <w:tcW w:w="1800" w:type="dxa"/>
          </w:tcPr>
          <w:p w:rsidR="009E4885" w:rsidRPr="00D55F77" w:rsidRDefault="009E4885" w:rsidP="009E4885">
            <w:pPr>
              <w:jc w:val="right"/>
            </w:pPr>
            <w:r w:rsidRPr="00D55F77">
              <w:t>39,641.89</w:t>
            </w:r>
          </w:p>
        </w:tc>
        <w:tc>
          <w:tcPr>
            <w:tcW w:w="1710" w:type="dxa"/>
          </w:tcPr>
          <w:p w:rsidR="009E4885" w:rsidRPr="00D55F77" w:rsidRDefault="009E4885" w:rsidP="009E4885">
            <w:pPr>
              <w:jc w:val="right"/>
            </w:pPr>
            <w:r w:rsidRPr="00D55F77">
              <w:t>563.97</w:t>
            </w:r>
          </w:p>
        </w:tc>
        <w:tc>
          <w:tcPr>
            <w:tcW w:w="1890" w:type="dxa"/>
          </w:tcPr>
          <w:p w:rsidR="009E4885" w:rsidRPr="00D55F77" w:rsidRDefault="009E4885" w:rsidP="009E4885">
            <w:pPr>
              <w:jc w:val="right"/>
            </w:pPr>
            <w:r w:rsidRPr="00D55F77">
              <w:t>34,420.00</w:t>
            </w:r>
          </w:p>
        </w:tc>
        <w:tc>
          <w:tcPr>
            <w:tcW w:w="1980" w:type="dxa"/>
          </w:tcPr>
          <w:p w:rsidR="009E4885" w:rsidRPr="00D55F77" w:rsidRDefault="009E4885" w:rsidP="009E4885">
            <w:pPr>
              <w:jc w:val="right"/>
            </w:pPr>
            <w:r w:rsidRPr="00D55F77">
              <w:t>5,785.86</w:t>
            </w:r>
          </w:p>
        </w:tc>
      </w:tr>
      <w:tr w:rsidR="009E4885">
        <w:tc>
          <w:tcPr>
            <w:tcW w:w="2268" w:type="dxa"/>
          </w:tcPr>
          <w:p w:rsidR="009E4885" w:rsidRPr="00D55F77" w:rsidRDefault="009E4885" w:rsidP="003F0272">
            <w:r w:rsidRPr="00D55F77">
              <w:t>Building Fund</w:t>
            </w:r>
          </w:p>
        </w:tc>
        <w:tc>
          <w:tcPr>
            <w:tcW w:w="1800" w:type="dxa"/>
          </w:tcPr>
          <w:p w:rsidR="009E4885" w:rsidRPr="00D55F77" w:rsidRDefault="009E4885" w:rsidP="009E4885">
            <w:pPr>
              <w:jc w:val="right"/>
            </w:pPr>
            <w:r w:rsidRPr="00D55F77">
              <w:t>9,228.34</w:t>
            </w:r>
          </w:p>
        </w:tc>
        <w:tc>
          <w:tcPr>
            <w:tcW w:w="1710" w:type="dxa"/>
          </w:tcPr>
          <w:p w:rsidR="009E4885" w:rsidRPr="00D55F77" w:rsidRDefault="009E4885" w:rsidP="009E4885">
            <w:pPr>
              <w:jc w:val="right"/>
            </w:pPr>
            <w:r w:rsidRPr="00D55F77">
              <w:t>0.00</w:t>
            </w:r>
          </w:p>
        </w:tc>
        <w:tc>
          <w:tcPr>
            <w:tcW w:w="1890" w:type="dxa"/>
          </w:tcPr>
          <w:p w:rsidR="009E4885" w:rsidRPr="00D55F77" w:rsidRDefault="009E4885" w:rsidP="009E4885">
            <w:pPr>
              <w:jc w:val="right"/>
            </w:pPr>
            <w:r w:rsidRPr="00D55F77">
              <w:t>157.23</w:t>
            </w:r>
          </w:p>
        </w:tc>
        <w:tc>
          <w:tcPr>
            <w:tcW w:w="1980" w:type="dxa"/>
          </w:tcPr>
          <w:p w:rsidR="009E4885" w:rsidRPr="00D55F77" w:rsidRDefault="009E4885" w:rsidP="009E4885">
            <w:pPr>
              <w:jc w:val="right"/>
            </w:pPr>
            <w:r w:rsidRPr="00D55F77">
              <w:t>9,071.11</w:t>
            </w:r>
          </w:p>
        </w:tc>
      </w:tr>
      <w:tr w:rsidR="009E4885">
        <w:tc>
          <w:tcPr>
            <w:tcW w:w="2268" w:type="dxa"/>
          </w:tcPr>
          <w:p w:rsidR="009E4885" w:rsidRPr="00D55F77" w:rsidRDefault="009E4885" w:rsidP="003F0272">
            <w:r w:rsidRPr="00D55F77">
              <w:t>Bond Redemption</w:t>
            </w:r>
          </w:p>
        </w:tc>
        <w:tc>
          <w:tcPr>
            <w:tcW w:w="1800" w:type="dxa"/>
          </w:tcPr>
          <w:p w:rsidR="009E4885" w:rsidRPr="00D55F77" w:rsidRDefault="009E4885" w:rsidP="009E4885">
            <w:pPr>
              <w:jc w:val="right"/>
            </w:pPr>
            <w:r w:rsidRPr="00D55F77">
              <w:t>294,902.17</w:t>
            </w:r>
          </w:p>
        </w:tc>
        <w:tc>
          <w:tcPr>
            <w:tcW w:w="1710" w:type="dxa"/>
          </w:tcPr>
          <w:p w:rsidR="009E4885" w:rsidRPr="00D55F77" w:rsidRDefault="009E4885" w:rsidP="009E4885">
            <w:pPr>
              <w:jc w:val="right"/>
            </w:pPr>
            <w:r w:rsidRPr="00D55F77">
              <w:t>2,375.36</w:t>
            </w:r>
          </w:p>
        </w:tc>
        <w:tc>
          <w:tcPr>
            <w:tcW w:w="1890" w:type="dxa"/>
          </w:tcPr>
          <w:p w:rsidR="009E4885" w:rsidRPr="00D55F77" w:rsidRDefault="009E4885" w:rsidP="009E4885">
            <w:pPr>
              <w:jc w:val="right"/>
            </w:pPr>
            <w:r w:rsidRPr="00D55F77">
              <w:t>0.00</w:t>
            </w:r>
          </w:p>
        </w:tc>
        <w:tc>
          <w:tcPr>
            <w:tcW w:w="1980" w:type="dxa"/>
          </w:tcPr>
          <w:p w:rsidR="009E4885" w:rsidRPr="00D55F77" w:rsidRDefault="009E4885" w:rsidP="009E4885">
            <w:pPr>
              <w:jc w:val="right"/>
            </w:pPr>
            <w:r w:rsidRPr="00D55F77">
              <w:t>297,277.53</w:t>
            </w:r>
          </w:p>
        </w:tc>
      </w:tr>
      <w:tr w:rsidR="009E4885">
        <w:trPr>
          <w:trHeight w:val="198"/>
        </w:trPr>
        <w:tc>
          <w:tcPr>
            <w:tcW w:w="2268" w:type="dxa"/>
          </w:tcPr>
          <w:p w:rsidR="009E4885" w:rsidRPr="00D55F77" w:rsidRDefault="009E4885" w:rsidP="003F0272">
            <w:r w:rsidRPr="00D55F77">
              <w:t>Food Service</w:t>
            </w:r>
          </w:p>
        </w:tc>
        <w:tc>
          <w:tcPr>
            <w:tcW w:w="1800" w:type="dxa"/>
          </w:tcPr>
          <w:p w:rsidR="009E4885" w:rsidRPr="00D55F77" w:rsidRDefault="009E4885" w:rsidP="009E4885">
            <w:pPr>
              <w:jc w:val="right"/>
            </w:pPr>
            <w:r w:rsidRPr="00D55F77">
              <w:t>16,647.07</w:t>
            </w:r>
          </w:p>
        </w:tc>
        <w:tc>
          <w:tcPr>
            <w:tcW w:w="1710" w:type="dxa"/>
          </w:tcPr>
          <w:p w:rsidR="009E4885" w:rsidRPr="00D55F77" w:rsidRDefault="009E4885" w:rsidP="009E4885">
            <w:pPr>
              <w:jc w:val="right"/>
            </w:pPr>
            <w:r w:rsidRPr="00D55F77">
              <w:t>36,686.83</w:t>
            </w:r>
          </w:p>
        </w:tc>
        <w:tc>
          <w:tcPr>
            <w:tcW w:w="1890" w:type="dxa"/>
          </w:tcPr>
          <w:p w:rsidR="009E4885" w:rsidRPr="00D55F77" w:rsidRDefault="009E4885" w:rsidP="009E4885">
            <w:pPr>
              <w:jc w:val="right"/>
            </w:pPr>
            <w:r w:rsidRPr="00D55F77">
              <w:t>10,019.51</w:t>
            </w:r>
          </w:p>
        </w:tc>
        <w:tc>
          <w:tcPr>
            <w:tcW w:w="1980" w:type="dxa"/>
          </w:tcPr>
          <w:p w:rsidR="009E4885" w:rsidRPr="00D55F77" w:rsidRDefault="009E4885" w:rsidP="009E4885">
            <w:pPr>
              <w:jc w:val="right"/>
            </w:pPr>
            <w:r w:rsidRPr="00D55F77">
              <w:t>43,314.39</w:t>
            </w:r>
          </w:p>
        </w:tc>
      </w:tr>
      <w:tr w:rsidR="009E4885">
        <w:tc>
          <w:tcPr>
            <w:tcW w:w="2268" w:type="dxa"/>
          </w:tcPr>
          <w:p w:rsidR="009E4885" w:rsidRPr="00D55F77" w:rsidRDefault="009E4885" w:rsidP="003F0272">
            <w:r w:rsidRPr="00D55F77">
              <w:t>Concessions</w:t>
            </w:r>
          </w:p>
        </w:tc>
        <w:tc>
          <w:tcPr>
            <w:tcW w:w="1800" w:type="dxa"/>
          </w:tcPr>
          <w:p w:rsidR="009E4885" w:rsidRPr="00D55F77" w:rsidRDefault="009E4885" w:rsidP="009E4885">
            <w:pPr>
              <w:jc w:val="right"/>
            </w:pPr>
            <w:r w:rsidRPr="00D55F77">
              <w:t>261,077.56</w:t>
            </w:r>
          </w:p>
        </w:tc>
        <w:tc>
          <w:tcPr>
            <w:tcW w:w="1710" w:type="dxa"/>
          </w:tcPr>
          <w:p w:rsidR="009E4885" w:rsidRPr="00D55F77" w:rsidRDefault="009E4885" w:rsidP="009E4885">
            <w:pPr>
              <w:jc w:val="right"/>
            </w:pPr>
            <w:r w:rsidRPr="00D55F77">
              <w:t>2,441.43</w:t>
            </w:r>
          </w:p>
        </w:tc>
        <w:tc>
          <w:tcPr>
            <w:tcW w:w="1890" w:type="dxa"/>
          </w:tcPr>
          <w:p w:rsidR="009E4885" w:rsidRPr="00D55F77" w:rsidRDefault="009E4885" w:rsidP="009E4885">
            <w:pPr>
              <w:jc w:val="right"/>
            </w:pPr>
            <w:r w:rsidRPr="00D55F77">
              <w:t>-123.62</w:t>
            </w:r>
          </w:p>
        </w:tc>
        <w:tc>
          <w:tcPr>
            <w:tcW w:w="1980" w:type="dxa"/>
          </w:tcPr>
          <w:p w:rsidR="009E4885" w:rsidRPr="00D55F77" w:rsidRDefault="009E4885" w:rsidP="009E4885">
            <w:pPr>
              <w:jc w:val="right"/>
            </w:pPr>
            <w:r w:rsidRPr="00D55F77">
              <w:t>263,642.61</w:t>
            </w:r>
          </w:p>
        </w:tc>
      </w:tr>
      <w:tr w:rsidR="009E4885">
        <w:tc>
          <w:tcPr>
            <w:tcW w:w="2268" w:type="dxa"/>
          </w:tcPr>
          <w:p w:rsidR="009E4885" w:rsidRPr="00D55F77" w:rsidRDefault="009E4885" w:rsidP="003F0272">
            <w:r w:rsidRPr="00D55F77">
              <w:t>Activity Account</w:t>
            </w:r>
          </w:p>
        </w:tc>
        <w:tc>
          <w:tcPr>
            <w:tcW w:w="1800" w:type="dxa"/>
          </w:tcPr>
          <w:p w:rsidR="009E4885" w:rsidRPr="00D55F77" w:rsidRDefault="009E4885" w:rsidP="009E4885">
            <w:pPr>
              <w:jc w:val="right"/>
            </w:pPr>
            <w:r w:rsidRPr="00D55F77">
              <w:t>135,683.59</w:t>
            </w:r>
          </w:p>
        </w:tc>
        <w:tc>
          <w:tcPr>
            <w:tcW w:w="1710" w:type="dxa"/>
          </w:tcPr>
          <w:p w:rsidR="009E4885" w:rsidRPr="00D55F77" w:rsidRDefault="009E4885" w:rsidP="009E4885">
            <w:pPr>
              <w:jc w:val="right"/>
            </w:pPr>
            <w:r w:rsidRPr="00D55F77">
              <w:t>9,551.65</w:t>
            </w:r>
          </w:p>
        </w:tc>
        <w:tc>
          <w:tcPr>
            <w:tcW w:w="1890" w:type="dxa"/>
          </w:tcPr>
          <w:p w:rsidR="009E4885" w:rsidRPr="00D55F77" w:rsidRDefault="009E4885" w:rsidP="009E4885">
            <w:pPr>
              <w:jc w:val="right"/>
            </w:pPr>
            <w:r w:rsidRPr="00D55F77">
              <w:t>26,720.47</w:t>
            </w:r>
          </w:p>
        </w:tc>
        <w:tc>
          <w:tcPr>
            <w:tcW w:w="1980" w:type="dxa"/>
          </w:tcPr>
          <w:p w:rsidR="009E4885" w:rsidRPr="00D55F77" w:rsidRDefault="009E4885" w:rsidP="009E4885">
            <w:pPr>
              <w:jc w:val="right"/>
            </w:pPr>
            <w:r w:rsidRPr="00D55F77">
              <w:t>118,514.77</w:t>
            </w:r>
          </w:p>
        </w:tc>
      </w:tr>
      <w:tr w:rsidR="009E4885">
        <w:tc>
          <w:tcPr>
            <w:tcW w:w="2268" w:type="dxa"/>
          </w:tcPr>
          <w:p w:rsidR="009E4885" w:rsidRPr="00D55F77" w:rsidRDefault="009E4885" w:rsidP="003F0272">
            <w:r w:rsidRPr="00D55F77">
              <w:t>Health Insurance</w:t>
            </w:r>
          </w:p>
        </w:tc>
        <w:tc>
          <w:tcPr>
            <w:tcW w:w="1800" w:type="dxa"/>
          </w:tcPr>
          <w:p w:rsidR="009E4885" w:rsidRPr="00D55F77" w:rsidRDefault="009E4885" w:rsidP="009E4885">
            <w:pPr>
              <w:jc w:val="right"/>
            </w:pPr>
            <w:r w:rsidRPr="00D55F77">
              <w:t>77,146.12</w:t>
            </w:r>
          </w:p>
        </w:tc>
        <w:tc>
          <w:tcPr>
            <w:tcW w:w="1710" w:type="dxa"/>
          </w:tcPr>
          <w:p w:rsidR="009E4885" w:rsidRPr="00D55F77" w:rsidRDefault="009E4885" w:rsidP="009E4885">
            <w:pPr>
              <w:jc w:val="right"/>
            </w:pPr>
            <w:r w:rsidRPr="00D55F77">
              <w:t>132,231.94</w:t>
            </w:r>
          </w:p>
        </w:tc>
        <w:tc>
          <w:tcPr>
            <w:tcW w:w="1890" w:type="dxa"/>
          </w:tcPr>
          <w:p w:rsidR="009E4885" w:rsidRPr="00D55F77" w:rsidRDefault="009E4885" w:rsidP="009E4885">
            <w:pPr>
              <w:jc w:val="right"/>
            </w:pPr>
            <w:r w:rsidRPr="00D55F77">
              <w:t>163,110.21</w:t>
            </w:r>
          </w:p>
        </w:tc>
        <w:tc>
          <w:tcPr>
            <w:tcW w:w="1980" w:type="dxa"/>
          </w:tcPr>
          <w:p w:rsidR="009E4885" w:rsidRPr="00D55F77" w:rsidRDefault="009E4885" w:rsidP="009E4885">
            <w:pPr>
              <w:jc w:val="right"/>
            </w:pPr>
            <w:r w:rsidRPr="00D55F77">
              <w:t>46,267.85</w:t>
            </w:r>
          </w:p>
        </w:tc>
      </w:tr>
      <w:tr w:rsidR="009E4885">
        <w:trPr>
          <w:trHeight w:val="252"/>
        </w:trPr>
        <w:tc>
          <w:tcPr>
            <w:tcW w:w="2268" w:type="dxa"/>
          </w:tcPr>
          <w:p w:rsidR="009E4885" w:rsidRPr="00D55F77" w:rsidRDefault="009E4885" w:rsidP="003F0272">
            <w:r w:rsidRPr="00D55F77">
              <w:t>Scholarship Fund</w:t>
            </w:r>
          </w:p>
        </w:tc>
        <w:tc>
          <w:tcPr>
            <w:tcW w:w="1800" w:type="dxa"/>
          </w:tcPr>
          <w:p w:rsidR="009E4885" w:rsidRPr="00D55F77" w:rsidRDefault="009E4885" w:rsidP="009E4885">
            <w:pPr>
              <w:jc w:val="right"/>
            </w:pPr>
            <w:r w:rsidRPr="00D55F77">
              <w:t>168,336.78</w:t>
            </w:r>
          </w:p>
        </w:tc>
        <w:tc>
          <w:tcPr>
            <w:tcW w:w="1710" w:type="dxa"/>
          </w:tcPr>
          <w:p w:rsidR="009E4885" w:rsidRPr="00D55F77" w:rsidRDefault="009E4885" w:rsidP="009E4885">
            <w:pPr>
              <w:jc w:val="right"/>
            </w:pPr>
            <w:r w:rsidRPr="00D55F77">
              <w:t>0.00</w:t>
            </w:r>
          </w:p>
        </w:tc>
        <w:tc>
          <w:tcPr>
            <w:tcW w:w="1890" w:type="dxa"/>
          </w:tcPr>
          <w:p w:rsidR="009E4885" w:rsidRPr="00D55F77" w:rsidRDefault="009E4885" w:rsidP="009E4885">
            <w:pPr>
              <w:jc w:val="right"/>
            </w:pPr>
            <w:r w:rsidRPr="00D55F77">
              <w:t>0.00</w:t>
            </w:r>
          </w:p>
        </w:tc>
        <w:tc>
          <w:tcPr>
            <w:tcW w:w="1980" w:type="dxa"/>
          </w:tcPr>
          <w:p w:rsidR="009E4885" w:rsidRPr="00D55F77" w:rsidRDefault="009E4885" w:rsidP="009E4885">
            <w:pPr>
              <w:jc w:val="right"/>
            </w:pPr>
            <w:r w:rsidRPr="00D55F77">
              <w:t>168,336.78</w:t>
            </w:r>
          </w:p>
        </w:tc>
      </w:tr>
      <w:tr w:rsidR="009E4885">
        <w:tc>
          <w:tcPr>
            <w:tcW w:w="2268" w:type="dxa"/>
          </w:tcPr>
          <w:p w:rsidR="009E4885" w:rsidRPr="00D55F77" w:rsidRDefault="009E4885" w:rsidP="003F0272"/>
        </w:tc>
        <w:tc>
          <w:tcPr>
            <w:tcW w:w="1800" w:type="dxa"/>
          </w:tcPr>
          <w:p w:rsidR="009E4885" w:rsidRPr="00D55F77" w:rsidRDefault="009E4885" w:rsidP="009E4885">
            <w:pPr>
              <w:jc w:val="right"/>
            </w:pPr>
            <w:r w:rsidRPr="00D55F77">
              <w:t>-------------------</w:t>
            </w:r>
          </w:p>
        </w:tc>
        <w:tc>
          <w:tcPr>
            <w:tcW w:w="1710" w:type="dxa"/>
          </w:tcPr>
          <w:p w:rsidR="009E4885" w:rsidRPr="00D55F77" w:rsidRDefault="009E4885" w:rsidP="009E4885">
            <w:pPr>
              <w:jc w:val="right"/>
            </w:pPr>
            <w:r w:rsidRPr="00D55F77">
              <w:t>------------------</w:t>
            </w:r>
          </w:p>
        </w:tc>
        <w:tc>
          <w:tcPr>
            <w:tcW w:w="1890" w:type="dxa"/>
          </w:tcPr>
          <w:p w:rsidR="009E4885" w:rsidRPr="00D55F77" w:rsidRDefault="009E4885" w:rsidP="009E4885">
            <w:pPr>
              <w:jc w:val="right"/>
            </w:pPr>
            <w:r w:rsidRPr="00D55F77">
              <w:t>-------------------</w:t>
            </w:r>
          </w:p>
        </w:tc>
        <w:tc>
          <w:tcPr>
            <w:tcW w:w="1980" w:type="dxa"/>
          </w:tcPr>
          <w:p w:rsidR="009E4885" w:rsidRPr="00D55F77" w:rsidRDefault="009E4885" w:rsidP="009E4885">
            <w:pPr>
              <w:jc w:val="right"/>
            </w:pPr>
            <w:r w:rsidRPr="00D55F77">
              <w:t>-------------------</w:t>
            </w:r>
          </w:p>
        </w:tc>
      </w:tr>
      <w:tr w:rsidR="009E4885">
        <w:tc>
          <w:tcPr>
            <w:tcW w:w="2268" w:type="dxa"/>
          </w:tcPr>
          <w:p w:rsidR="009E4885" w:rsidRPr="00D55F77" w:rsidRDefault="009E4885" w:rsidP="003F0272"/>
        </w:tc>
        <w:tc>
          <w:tcPr>
            <w:tcW w:w="1800" w:type="dxa"/>
          </w:tcPr>
          <w:p w:rsidR="009E4885" w:rsidRPr="00D55F77" w:rsidRDefault="009E4885" w:rsidP="009E4885">
            <w:pPr>
              <w:jc w:val="right"/>
            </w:pPr>
            <w:r w:rsidRPr="00D55F77">
              <w:t>7,216,117.13</w:t>
            </w:r>
          </w:p>
        </w:tc>
        <w:tc>
          <w:tcPr>
            <w:tcW w:w="1710" w:type="dxa"/>
          </w:tcPr>
          <w:p w:rsidR="009E4885" w:rsidRPr="00D55F77" w:rsidRDefault="009E4885" w:rsidP="009E4885">
            <w:pPr>
              <w:jc w:val="right"/>
            </w:pPr>
            <w:r w:rsidRPr="00D55F77">
              <w:t>1,206,112.11</w:t>
            </w:r>
          </w:p>
        </w:tc>
        <w:tc>
          <w:tcPr>
            <w:tcW w:w="1890" w:type="dxa"/>
          </w:tcPr>
          <w:p w:rsidR="009E4885" w:rsidRPr="00D55F77" w:rsidRDefault="009E4885" w:rsidP="009E4885">
            <w:pPr>
              <w:jc w:val="right"/>
            </w:pPr>
            <w:r w:rsidRPr="00D55F77">
              <w:t>1,981,918.16</w:t>
            </w:r>
          </w:p>
        </w:tc>
        <w:tc>
          <w:tcPr>
            <w:tcW w:w="1980" w:type="dxa"/>
          </w:tcPr>
          <w:p w:rsidR="009E4885" w:rsidRDefault="009E4885" w:rsidP="009E4885">
            <w:pPr>
              <w:jc w:val="right"/>
            </w:pPr>
            <w:r w:rsidRPr="00D55F77">
              <w:t>6,440,311.08</w:t>
            </w:r>
          </w:p>
        </w:tc>
      </w:tr>
      <w:bookmarkEnd w:id="0"/>
    </w:tbl>
    <w:p w:rsidR="00081B79" w:rsidRDefault="00081B79" w:rsidP="00F7758E">
      <w:pPr>
        <w:pStyle w:val="Title"/>
        <w:tabs>
          <w:tab w:val="left" w:pos="540"/>
        </w:tabs>
        <w:jc w:val="left"/>
        <w:rPr>
          <w:sz w:val="26"/>
          <w:u w:val="single"/>
        </w:rPr>
      </w:pPr>
    </w:p>
    <w:p w:rsidR="00460D29" w:rsidRDefault="00460D29" w:rsidP="00F7758E">
      <w:pPr>
        <w:pStyle w:val="Title"/>
        <w:tabs>
          <w:tab w:val="left" w:pos="540"/>
        </w:tabs>
        <w:jc w:val="left"/>
        <w:rPr>
          <w:sz w:val="26"/>
          <w:u w:val="single"/>
        </w:rPr>
      </w:pPr>
    </w:p>
    <w:p w:rsidR="00F7758E" w:rsidRDefault="00BF40E3" w:rsidP="00F7758E">
      <w:pPr>
        <w:pStyle w:val="Title"/>
        <w:tabs>
          <w:tab w:val="left" w:pos="540"/>
        </w:tabs>
        <w:jc w:val="left"/>
        <w:rPr>
          <w:sz w:val="26"/>
          <w:u w:val="single"/>
        </w:rPr>
      </w:pPr>
      <w:r>
        <w:rPr>
          <w:sz w:val="26"/>
          <w:u w:val="single"/>
        </w:rPr>
        <w:t>C</w:t>
      </w:r>
      <w:r w:rsidR="00F7758E">
        <w:rPr>
          <w:sz w:val="26"/>
          <w:u w:val="single"/>
        </w:rPr>
        <w:t>elebrate Successes in the District</w:t>
      </w:r>
    </w:p>
    <w:p w:rsidR="00BF40E3" w:rsidRDefault="00BF40E3" w:rsidP="00311561">
      <w:pPr>
        <w:pStyle w:val="Title"/>
        <w:jc w:val="left"/>
        <w:rPr>
          <w:sz w:val="26"/>
        </w:rPr>
      </w:pPr>
    </w:p>
    <w:p w:rsidR="00EB388F" w:rsidRDefault="00D00904" w:rsidP="00311561">
      <w:pPr>
        <w:pStyle w:val="Title"/>
        <w:jc w:val="left"/>
        <w:rPr>
          <w:sz w:val="26"/>
        </w:rPr>
      </w:pPr>
      <w:r>
        <w:rPr>
          <w:sz w:val="26"/>
        </w:rPr>
        <w:t>Congratulated the Huron boys’ soccer team for their recent success.</w:t>
      </w:r>
    </w:p>
    <w:p w:rsidR="00EB388F" w:rsidRDefault="00EB388F" w:rsidP="00311561">
      <w:pPr>
        <w:pStyle w:val="Title"/>
        <w:jc w:val="left"/>
        <w:rPr>
          <w:sz w:val="26"/>
        </w:rPr>
      </w:pPr>
    </w:p>
    <w:p w:rsidR="00D00904" w:rsidRDefault="00D00904" w:rsidP="00311561">
      <w:pPr>
        <w:pStyle w:val="Title"/>
        <w:jc w:val="left"/>
        <w:rPr>
          <w:sz w:val="26"/>
        </w:rPr>
      </w:pPr>
    </w:p>
    <w:p w:rsidR="00F7758E" w:rsidRDefault="00F7758E" w:rsidP="00311561">
      <w:pPr>
        <w:pStyle w:val="Title"/>
        <w:jc w:val="left"/>
        <w:rPr>
          <w:sz w:val="26"/>
          <w:u w:val="single"/>
        </w:rPr>
      </w:pPr>
      <w:r>
        <w:rPr>
          <w:sz w:val="26"/>
          <w:u w:val="single"/>
        </w:rPr>
        <w:t>Reports</w:t>
      </w:r>
      <w:r w:rsidR="002E18E7">
        <w:rPr>
          <w:sz w:val="26"/>
          <w:u w:val="single"/>
        </w:rPr>
        <w:t xml:space="preserve"> </w:t>
      </w:r>
    </w:p>
    <w:p w:rsidR="006E5E33" w:rsidRDefault="006E5E33">
      <w:pPr>
        <w:pStyle w:val="Title"/>
        <w:jc w:val="left"/>
        <w:rPr>
          <w:sz w:val="26"/>
        </w:rPr>
      </w:pPr>
      <w:r>
        <w:rPr>
          <w:sz w:val="26"/>
        </w:rPr>
        <w:t xml:space="preserve"> </w:t>
      </w:r>
    </w:p>
    <w:p w:rsidR="005074B3" w:rsidRDefault="00542EC4" w:rsidP="005074B3">
      <w:pPr>
        <w:pStyle w:val="Title"/>
        <w:numPr>
          <w:ilvl w:val="0"/>
          <w:numId w:val="5"/>
        </w:numPr>
        <w:tabs>
          <w:tab w:val="clear" w:pos="720"/>
          <w:tab w:val="left" w:pos="540"/>
        </w:tabs>
        <w:ind w:left="540" w:hanging="540"/>
        <w:jc w:val="left"/>
        <w:rPr>
          <w:sz w:val="26"/>
        </w:rPr>
      </w:pPr>
      <w:r>
        <w:rPr>
          <w:sz w:val="26"/>
        </w:rPr>
        <w:t>B</w:t>
      </w:r>
      <w:r w:rsidR="005074B3" w:rsidRPr="009D655A">
        <w:rPr>
          <w:sz w:val="26"/>
        </w:rPr>
        <w:t>usiness Manager’s Report – Kelly Christopherson presented the Business Manager’s Report to the Board.</w:t>
      </w:r>
      <w:r w:rsidR="00D00904">
        <w:rPr>
          <w:sz w:val="26"/>
        </w:rPr>
        <w:t xml:space="preserve">  The Central Administration building at 88 3</w:t>
      </w:r>
      <w:r w:rsidR="00D00904" w:rsidRPr="00D00904">
        <w:rPr>
          <w:sz w:val="26"/>
          <w:vertAlign w:val="superscript"/>
        </w:rPr>
        <w:t>rd</w:t>
      </w:r>
      <w:r w:rsidR="00D00904">
        <w:rPr>
          <w:sz w:val="26"/>
        </w:rPr>
        <w:t xml:space="preserve"> St. SE has been appraised for $265,000.</w:t>
      </w:r>
    </w:p>
    <w:p w:rsidR="00184316" w:rsidRDefault="00184316" w:rsidP="00184316">
      <w:pPr>
        <w:pStyle w:val="Title"/>
        <w:tabs>
          <w:tab w:val="left" w:pos="540"/>
        </w:tabs>
        <w:ind w:left="540"/>
        <w:jc w:val="left"/>
        <w:rPr>
          <w:sz w:val="26"/>
        </w:rPr>
      </w:pPr>
    </w:p>
    <w:p w:rsidR="00184316" w:rsidRDefault="00184316" w:rsidP="005074B3">
      <w:pPr>
        <w:pStyle w:val="Title"/>
        <w:numPr>
          <w:ilvl w:val="0"/>
          <w:numId w:val="5"/>
        </w:numPr>
        <w:tabs>
          <w:tab w:val="clear" w:pos="720"/>
          <w:tab w:val="left" w:pos="540"/>
        </w:tabs>
        <w:ind w:left="540" w:hanging="540"/>
        <w:jc w:val="left"/>
        <w:rPr>
          <w:sz w:val="26"/>
        </w:rPr>
      </w:pPr>
      <w:r>
        <w:rPr>
          <w:sz w:val="26"/>
        </w:rPr>
        <w:t xml:space="preserve">Superintendent’s Report – Ross Opsal presented </w:t>
      </w:r>
      <w:r w:rsidR="00D00904">
        <w:rPr>
          <w:sz w:val="26"/>
        </w:rPr>
        <w:t>a report announcing the Huron School District will be the pilot for a diversity partnership to develop and document best practices for working with students who speak English as a second language.</w:t>
      </w:r>
      <w:r w:rsidR="00225AAD">
        <w:rPr>
          <w:sz w:val="26"/>
        </w:rPr>
        <w:t xml:space="preserve">  The other partners with be the South Dakota Department of Education and the University of South Dakota</w:t>
      </w:r>
      <w:r w:rsidR="009E4885">
        <w:rPr>
          <w:sz w:val="26"/>
        </w:rPr>
        <w:t>.</w:t>
      </w:r>
      <w:r w:rsidR="00225AAD">
        <w:rPr>
          <w:sz w:val="26"/>
        </w:rPr>
        <w:t xml:space="preserve">  Governor Mike Rounds has committed $80,000 annually for three years to the district and $45,000 annually to USD.</w:t>
      </w:r>
    </w:p>
    <w:p w:rsidR="00E73A81" w:rsidRDefault="00E73A81" w:rsidP="00E73A81">
      <w:pPr>
        <w:pStyle w:val="Title"/>
        <w:tabs>
          <w:tab w:val="left" w:pos="540"/>
        </w:tabs>
        <w:jc w:val="left"/>
        <w:rPr>
          <w:sz w:val="26"/>
        </w:rPr>
      </w:pPr>
    </w:p>
    <w:p w:rsidR="00506025" w:rsidRDefault="00A87129" w:rsidP="00506025">
      <w:pPr>
        <w:pStyle w:val="Title"/>
        <w:numPr>
          <w:ilvl w:val="0"/>
          <w:numId w:val="5"/>
        </w:numPr>
        <w:tabs>
          <w:tab w:val="clear" w:pos="720"/>
          <w:tab w:val="left" w:pos="540"/>
        </w:tabs>
        <w:ind w:left="540" w:hanging="540"/>
        <w:jc w:val="left"/>
        <w:rPr>
          <w:sz w:val="26"/>
          <w:u w:val="single"/>
        </w:rPr>
      </w:pPr>
      <w:r w:rsidRPr="009E4885">
        <w:rPr>
          <w:sz w:val="26"/>
        </w:rPr>
        <w:t xml:space="preserve">Dates to Remember – </w:t>
      </w:r>
      <w:r w:rsidR="009E4885" w:rsidRPr="009E4885">
        <w:rPr>
          <w:sz w:val="26"/>
        </w:rPr>
        <w:t>September 16 is Homecoming volleyball and coronation at the arena.  September 17 is an early release day with the Homecoming parade and football game.  September 18 is the Hall of Fame Banquet.</w:t>
      </w:r>
      <w:r w:rsidR="009E4885">
        <w:rPr>
          <w:sz w:val="26"/>
        </w:rPr>
        <w:t xml:space="preserve">  September 21 is a cheer/dance invitational.  September 27 is a Board/Administrator work session.  October 11is Native American Day and there is not any school.  Tuesday, October 12 will be a Board meeting.</w:t>
      </w:r>
      <w:r w:rsidR="009E4885" w:rsidRPr="009E4885">
        <w:rPr>
          <w:sz w:val="26"/>
          <w:u w:val="single"/>
        </w:rPr>
        <w:t xml:space="preserve"> </w:t>
      </w:r>
    </w:p>
    <w:p w:rsidR="000F1F6B" w:rsidRDefault="000F1F6B" w:rsidP="00506025">
      <w:pPr>
        <w:pStyle w:val="ListParagraph"/>
        <w:rPr>
          <w:sz w:val="26"/>
          <w:u w:val="single"/>
        </w:rPr>
      </w:pPr>
    </w:p>
    <w:p w:rsidR="009E4885" w:rsidRDefault="009E4885" w:rsidP="00506025">
      <w:pPr>
        <w:pStyle w:val="ListParagraph"/>
        <w:rPr>
          <w:sz w:val="26"/>
          <w:u w:val="single"/>
        </w:rPr>
      </w:pPr>
    </w:p>
    <w:p w:rsidR="006E5E33" w:rsidRDefault="006E5E33" w:rsidP="00E73A81">
      <w:pPr>
        <w:pStyle w:val="Title"/>
        <w:tabs>
          <w:tab w:val="left" w:pos="540"/>
        </w:tabs>
        <w:jc w:val="left"/>
        <w:rPr>
          <w:sz w:val="26"/>
          <w:u w:val="single"/>
        </w:rPr>
      </w:pPr>
      <w:r>
        <w:rPr>
          <w:sz w:val="26"/>
          <w:u w:val="single"/>
        </w:rPr>
        <w:t>Community Input</w:t>
      </w:r>
    </w:p>
    <w:p w:rsidR="006E5E33" w:rsidRDefault="006E5E33">
      <w:pPr>
        <w:pStyle w:val="Title"/>
        <w:jc w:val="left"/>
        <w:rPr>
          <w:sz w:val="26"/>
          <w:u w:val="single"/>
        </w:rPr>
      </w:pPr>
    </w:p>
    <w:p w:rsidR="006E5E33" w:rsidRDefault="00306D0B">
      <w:pPr>
        <w:pStyle w:val="Title"/>
        <w:jc w:val="left"/>
        <w:rPr>
          <w:sz w:val="26"/>
        </w:rPr>
      </w:pPr>
      <w:r>
        <w:rPr>
          <w:sz w:val="26"/>
        </w:rPr>
        <w:t>None.</w:t>
      </w:r>
    </w:p>
    <w:p w:rsidR="00E01736" w:rsidRDefault="00E01736">
      <w:pPr>
        <w:pStyle w:val="Title"/>
        <w:jc w:val="left"/>
        <w:rPr>
          <w:sz w:val="26"/>
        </w:rPr>
      </w:pPr>
    </w:p>
    <w:p w:rsidR="00667A89" w:rsidRDefault="00667A89">
      <w:pPr>
        <w:pStyle w:val="Title"/>
        <w:jc w:val="left"/>
        <w:rPr>
          <w:sz w:val="26"/>
        </w:rPr>
      </w:pPr>
    </w:p>
    <w:p w:rsidR="006E5E33" w:rsidRDefault="006E5E33">
      <w:pPr>
        <w:pStyle w:val="Title"/>
        <w:jc w:val="left"/>
        <w:rPr>
          <w:sz w:val="26"/>
          <w:u w:val="single"/>
        </w:rPr>
      </w:pPr>
      <w:r>
        <w:rPr>
          <w:sz w:val="26"/>
          <w:u w:val="single"/>
        </w:rPr>
        <w:t>Old Business</w:t>
      </w:r>
    </w:p>
    <w:p w:rsidR="00306D0B" w:rsidRDefault="00306D0B">
      <w:pPr>
        <w:pStyle w:val="Title"/>
        <w:jc w:val="left"/>
        <w:rPr>
          <w:sz w:val="26"/>
          <w:u w:val="single"/>
        </w:rPr>
      </w:pPr>
    </w:p>
    <w:p w:rsidR="00C1076C" w:rsidRDefault="00184316" w:rsidP="00C1076C">
      <w:pPr>
        <w:rPr>
          <w:sz w:val="26"/>
        </w:rPr>
      </w:pPr>
      <w:r>
        <w:rPr>
          <w:sz w:val="26"/>
        </w:rPr>
        <w:t>None.</w:t>
      </w:r>
    </w:p>
    <w:p w:rsidR="003B42EA" w:rsidRDefault="003B42EA" w:rsidP="003B42EA">
      <w:pPr>
        <w:pStyle w:val="Title"/>
        <w:jc w:val="left"/>
        <w:rPr>
          <w:sz w:val="26"/>
          <w:u w:val="single"/>
        </w:rPr>
      </w:pPr>
      <w:r>
        <w:rPr>
          <w:sz w:val="26"/>
          <w:u w:val="single"/>
        </w:rPr>
        <w:lastRenderedPageBreak/>
        <w:t>New Business</w:t>
      </w:r>
    </w:p>
    <w:p w:rsidR="001F7CFB" w:rsidRDefault="001F7CFB" w:rsidP="00E744EF">
      <w:pPr>
        <w:rPr>
          <w:sz w:val="26"/>
        </w:rPr>
      </w:pPr>
    </w:p>
    <w:p w:rsidR="000F0084" w:rsidRDefault="000F0084" w:rsidP="000F0084">
      <w:pPr>
        <w:rPr>
          <w:sz w:val="26"/>
        </w:rPr>
      </w:pPr>
      <w:r w:rsidRPr="00AE3CD2">
        <w:rPr>
          <w:sz w:val="26"/>
        </w:rPr>
        <w:t xml:space="preserve">Motion by </w:t>
      </w:r>
      <w:r w:rsidR="00D00904">
        <w:rPr>
          <w:sz w:val="26"/>
        </w:rPr>
        <w:t>Yost</w:t>
      </w:r>
      <w:r>
        <w:rPr>
          <w:sz w:val="26"/>
        </w:rPr>
        <w:t xml:space="preserve">, second by </w:t>
      </w:r>
      <w:r w:rsidR="00D00904">
        <w:rPr>
          <w:sz w:val="26"/>
        </w:rPr>
        <w:t>Bennett</w:t>
      </w:r>
      <w:r>
        <w:rPr>
          <w:sz w:val="26"/>
        </w:rPr>
        <w:t>, and</w:t>
      </w:r>
      <w:r w:rsidRPr="00AE3CD2">
        <w:rPr>
          <w:sz w:val="26"/>
        </w:rPr>
        <w:t xml:space="preserve"> </w:t>
      </w:r>
      <w:r>
        <w:rPr>
          <w:sz w:val="26"/>
        </w:rPr>
        <w:t xml:space="preserve">unanimously carried to approve </w:t>
      </w:r>
      <w:r w:rsidR="009E4885">
        <w:rPr>
          <w:sz w:val="26"/>
        </w:rPr>
        <w:t>the Special Education Comprehensive Plan.</w:t>
      </w:r>
    </w:p>
    <w:p w:rsidR="00E57439" w:rsidRDefault="00E57439" w:rsidP="000F0084">
      <w:pPr>
        <w:rPr>
          <w:sz w:val="26"/>
        </w:rPr>
      </w:pPr>
    </w:p>
    <w:p w:rsidR="008D1578" w:rsidRDefault="008D1578" w:rsidP="000F0084">
      <w:pPr>
        <w:rPr>
          <w:sz w:val="26"/>
        </w:rPr>
      </w:pPr>
      <w:r w:rsidRPr="00AE3CD2">
        <w:rPr>
          <w:sz w:val="26"/>
        </w:rPr>
        <w:t xml:space="preserve">Motion by </w:t>
      </w:r>
      <w:r w:rsidR="00D00904">
        <w:rPr>
          <w:sz w:val="26"/>
        </w:rPr>
        <w:t>VanBerkum</w:t>
      </w:r>
      <w:r>
        <w:rPr>
          <w:sz w:val="26"/>
        </w:rPr>
        <w:t xml:space="preserve">, second by </w:t>
      </w:r>
      <w:r w:rsidR="00D00904">
        <w:rPr>
          <w:sz w:val="26"/>
        </w:rPr>
        <w:t>Yost</w:t>
      </w:r>
      <w:r>
        <w:rPr>
          <w:sz w:val="26"/>
        </w:rPr>
        <w:t>, and</w:t>
      </w:r>
      <w:r w:rsidRPr="00AE3CD2">
        <w:rPr>
          <w:sz w:val="26"/>
        </w:rPr>
        <w:t xml:space="preserve"> </w:t>
      </w:r>
      <w:r>
        <w:rPr>
          <w:sz w:val="26"/>
        </w:rPr>
        <w:t xml:space="preserve">unanimously carried to </w:t>
      </w:r>
      <w:r w:rsidR="009E4885">
        <w:rPr>
          <w:sz w:val="26"/>
        </w:rPr>
        <w:t>accept sealed bids until 10:00 a.m. on Monday, November 1, 2010 for the Central Administration building.  Parties who submit a sealed bid will be able to raise the bid auction style in at least $500 bid increments.  Minimum bid is set at $238,500.</w:t>
      </w:r>
    </w:p>
    <w:p w:rsidR="000F0084" w:rsidRDefault="000F0084" w:rsidP="000F0084">
      <w:pPr>
        <w:pStyle w:val="Title"/>
        <w:tabs>
          <w:tab w:val="left" w:pos="540"/>
        </w:tabs>
        <w:jc w:val="left"/>
        <w:rPr>
          <w:sz w:val="26"/>
        </w:rPr>
      </w:pPr>
    </w:p>
    <w:p w:rsidR="007365C8" w:rsidRPr="00AE3CD2" w:rsidRDefault="007365C8" w:rsidP="007365C8">
      <w:pPr>
        <w:rPr>
          <w:sz w:val="26"/>
        </w:rPr>
      </w:pPr>
      <w:r>
        <w:rPr>
          <w:sz w:val="26"/>
        </w:rPr>
        <w:t>M</w:t>
      </w:r>
      <w:r w:rsidRPr="00AE3CD2">
        <w:rPr>
          <w:sz w:val="26"/>
        </w:rPr>
        <w:t xml:space="preserve">otion by </w:t>
      </w:r>
      <w:r w:rsidR="00E57439">
        <w:rPr>
          <w:sz w:val="26"/>
        </w:rPr>
        <w:t>Bennett</w:t>
      </w:r>
      <w:r w:rsidRPr="00AE3CD2">
        <w:rPr>
          <w:sz w:val="26"/>
        </w:rPr>
        <w:t xml:space="preserve">, second by </w:t>
      </w:r>
      <w:r w:rsidR="00E57439">
        <w:rPr>
          <w:sz w:val="26"/>
        </w:rPr>
        <w:t>Fryberger</w:t>
      </w:r>
      <w:r w:rsidRPr="00AE3CD2">
        <w:rPr>
          <w:sz w:val="26"/>
        </w:rPr>
        <w:t xml:space="preserve">, and unanimously approved to </w:t>
      </w:r>
      <w:r>
        <w:rPr>
          <w:sz w:val="26"/>
        </w:rPr>
        <w:t xml:space="preserve">adjourn at </w:t>
      </w:r>
      <w:r w:rsidR="00CB0AAD">
        <w:rPr>
          <w:sz w:val="26"/>
        </w:rPr>
        <w:t>5:5</w:t>
      </w:r>
      <w:r w:rsidR="00D00904">
        <w:rPr>
          <w:sz w:val="26"/>
        </w:rPr>
        <w:t>3</w:t>
      </w:r>
      <w:r w:rsidRPr="00AE3CD2">
        <w:rPr>
          <w:sz w:val="26"/>
        </w:rPr>
        <w:t xml:space="preserve"> p.m.</w:t>
      </w:r>
    </w:p>
    <w:p w:rsidR="007365C8" w:rsidRDefault="007365C8" w:rsidP="007365C8">
      <w:pPr>
        <w:pStyle w:val="Title"/>
        <w:jc w:val="left"/>
        <w:rPr>
          <w:sz w:val="26"/>
        </w:rPr>
      </w:pPr>
    </w:p>
    <w:p w:rsidR="00B90978" w:rsidRDefault="00B90978">
      <w:pPr>
        <w:pStyle w:val="Title"/>
        <w:jc w:val="left"/>
        <w:rPr>
          <w:sz w:val="26"/>
        </w:rPr>
      </w:pPr>
    </w:p>
    <w:p w:rsidR="006E5E33" w:rsidRDefault="00372EB0">
      <w:pPr>
        <w:pStyle w:val="Title"/>
        <w:jc w:val="left"/>
        <w:rPr>
          <w:sz w:val="26"/>
        </w:rPr>
      </w:pPr>
      <w:r>
        <w:rPr>
          <w:sz w:val="26"/>
        </w:rPr>
        <w:t>_</w:t>
      </w:r>
      <w:r w:rsidR="006E5E33">
        <w:rPr>
          <w:sz w:val="26"/>
        </w:rPr>
        <w:t>______________________</w:t>
      </w:r>
      <w:r w:rsidR="006E5E33">
        <w:rPr>
          <w:sz w:val="26"/>
        </w:rPr>
        <w:tab/>
      </w:r>
      <w:r w:rsidR="006E5E33">
        <w:rPr>
          <w:sz w:val="26"/>
        </w:rPr>
        <w:tab/>
        <w:t>_________________________________</w:t>
      </w:r>
    </w:p>
    <w:p w:rsidR="006E5E33" w:rsidRPr="00B440C6" w:rsidRDefault="00C1076C" w:rsidP="00DE11EC">
      <w:pPr>
        <w:pStyle w:val="Title"/>
        <w:jc w:val="left"/>
        <w:rPr>
          <w:sz w:val="26"/>
          <w:szCs w:val="26"/>
        </w:rPr>
      </w:pPr>
      <w:r>
        <w:rPr>
          <w:sz w:val="26"/>
          <w:szCs w:val="26"/>
        </w:rPr>
        <w:t xml:space="preserve">John Halbkat, </w:t>
      </w:r>
      <w:r w:rsidR="006E5E33" w:rsidRPr="00B440C6">
        <w:rPr>
          <w:sz w:val="26"/>
          <w:szCs w:val="26"/>
        </w:rPr>
        <w:t>President</w:t>
      </w:r>
      <w:r w:rsidR="009159AB">
        <w:rPr>
          <w:sz w:val="26"/>
          <w:szCs w:val="26"/>
        </w:rPr>
        <w:tab/>
      </w:r>
      <w:r w:rsidR="00295F53">
        <w:rPr>
          <w:sz w:val="26"/>
          <w:szCs w:val="26"/>
        </w:rPr>
        <w:tab/>
      </w:r>
      <w:r w:rsidR="006E5E33" w:rsidRPr="00B440C6">
        <w:rPr>
          <w:sz w:val="26"/>
          <w:szCs w:val="26"/>
        </w:rPr>
        <w:tab/>
        <w:t>Kelly Christopherson, Business Manager</w:t>
      </w:r>
    </w:p>
    <w:sectPr w:rsidR="006E5E33" w:rsidRPr="00B440C6" w:rsidSect="004E194B">
      <w:pgSz w:w="12240" w:h="15840"/>
      <w:pgMar w:top="1152" w:right="1440" w:bottom="1152"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06CE4"/>
    <w:multiLevelType w:val="hybridMultilevel"/>
    <w:tmpl w:val="77DA63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AD4DD5"/>
    <w:multiLevelType w:val="singleLevel"/>
    <w:tmpl w:val="641841DC"/>
    <w:lvl w:ilvl="0">
      <w:start w:val="2"/>
      <w:numFmt w:val="upperLetter"/>
      <w:lvlText w:val="%1."/>
      <w:lvlJc w:val="left"/>
      <w:pPr>
        <w:tabs>
          <w:tab w:val="num" w:pos="720"/>
        </w:tabs>
        <w:ind w:left="720" w:hanging="720"/>
      </w:pPr>
      <w:rPr>
        <w:rFonts w:hint="default"/>
      </w:rPr>
    </w:lvl>
  </w:abstractNum>
  <w:abstractNum w:abstractNumId="2">
    <w:nsid w:val="25277D5C"/>
    <w:multiLevelType w:val="singleLevel"/>
    <w:tmpl w:val="312CDC7C"/>
    <w:lvl w:ilvl="0">
      <w:start w:val="1"/>
      <w:numFmt w:val="upperLetter"/>
      <w:lvlText w:val="%1."/>
      <w:lvlJc w:val="left"/>
      <w:pPr>
        <w:tabs>
          <w:tab w:val="num" w:pos="540"/>
        </w:tabs>
        <w:ind w:left="540" w:hanging="540"/>
      </w:pPr>
      <w:rPr>
        <w:rFonts w:hint="default"/>
      </w:rPr>
    </w:lvl>
  </w:abstractNum>
  <w:abstractNum w:abstractNumId="3">
    <w:nsid w:val="42091CAC"/>
    <w:multiLevelType w:val="hybridMultilevel"/>
    <w:tmpl w:val="05BE961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A780002"/>
    <w:multiLevelType w:val="hybridMultilevel"/>
    <w:tmpl w:val="615A4EBE"/>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F5633B7"/>
    <w:multiLevelType w:val="hybridMultilevel"/>
    <w:tmpl w:val="791EDB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5F94274"/>
    <w:multiLevelType w:val="hybridMultilevel"/>
    <w:tmpl w:val="597EBA5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6F526F91"/>
    <w:multiLevelType w:val="hybridMultilevel"/>
    <w:tmpl w:val="C358C37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7"/>
  </w:num>
  <w:num w:numId="4">
    <w:abstractNumId w:val="0"/>
  </w:num>
  <w:num w:numId="5">
    <w:abstractNumId w:val="4"/>
  </w:num>
  <w:num w:numId="6">
    <w:abstractNumId w:val="3"/>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BB367E"/>
    <w:rsid w:val="00000FF1"/>
    <w:rsid w:val="00003351"/>
    <w:rsid w:val="00003E3D"/>
    <w:rsid w:val="000051C6"/>
    <w:rsid w:val="00016786"/>
    <w:rsid w:val="000167D7"/>
    <w:rsid w:val="0002462F"/>
    <w:rsid w:val="0002715F"/>
    <w:rsid w:val="000323B8"/>
    <w:rsid w:val="00040D70"/>
    <w:rsid w:val="0004503C"/>
    <w:rsid w:val="000474B0"/>
    <w:rsid w:val="000479F3"/>
    <w:rsid w:val="00057CA4"/>
    <w:rsid w:val="00060D1E"/>
    <w:rsid w:val="000627B5"/>
    <w:rsid w:val="00064789"/>
    <w:rsid w:val="00065C6C"/>
    <w:rsid w:val="0007041F"/>
    <w:rsid w:val="00070D75"/>
    <w:rsid w:val="000720B3"/>
    <w:rsid w:val="00072A02"/>
    <w:rsid w:val="00080D26"/>
    <w:rsid w:val="00081B79"/>
    <w:rsid w:val="00083774"/>
    <w:rsid w:val="000846CA"/>
    <w:rsid w:val="00086CB6"/>
    <w:rsid w:val="00090F6D"/>
    <w:rsid w:val="00094BD9"/>
    <w:rsid w:val="000970E5"/>
    <w:rsid w:val="000A3112"/>
    <w:rsid w:val="000A7747"/>
    <w:rsid w:val="000A7819"/>
    <w:rsid w:val="000A7F9F"/>
    <w:rsid w:val="000B3CD0"/>
    <w:rsid w:val="000B52CF"/>
    <w:rsid w:val="000B6A7C"/>
    <w:rsid w:val="000B75B7"/>
    <w:rsid w:val="000C33D4"/>
    <w:rsid w:val="000C5E11"/>
    <w:rsid w:val="000C5F21"/>
    <w:rsid w:val="000D1EE3"/>
    <w:rsid w:val="000D319A"/>
    <w:rsid w:val="000D3B23"/>
    <w:rsid w:val="000D3BBF"/>
    <w:rsid w:val="000D47D1"/>
    <w:rsid w:val="000D7999"/>
    <w:rsid w:val="000E0E5D"/>
    <w:rsid w:val="000E163B"/>
    <w:rsid w:val="000E17FF"/>
    <w:rsid w:val="000E1BB6"/>
    <w:rsid w:val="000E39EC"/>
    <w:rsid w:val="000E68E2"/>
    <w:rsid w:val="000E7596"/>
    <w:rsid w:val="000E7B7D"/>
    <w:rsid w:val="000F0084"/>
    <w:rsid w:val="000F1967"/>
    <w:rsid w:val="000F1F6B"/>
    <w:rsid w:val="000F7015"/>
    <w:rsid w:val="000F78A9"/>
    <w:rsid w:val="000F794F"/>
    <w:rsid w:val="00102587"/>
    <w:rsid w:val="00104DC4"/>
    <w:rsid w:val="001052B3"/>
    <w:rsid w:val="001053BD"/>
    <w:rsid w:val="00106FC6"/>
    <w:rsid w:val="00111CB9"/>
    <w:rsid w:val="00111ECA"/>
    <w:rsid w:val="00112E4F"/>
    <w:rsid w:val="00115184"/>
    <w:rsid w:val="001162C3"/>
    <w:rsid w:val="00120476"/>
    <w:rsid w:val="001213DD"/>
    <w:rsid w:val="00124966"/>
    <w:rsid w:val="00126B3B"/>
    <w:rsid w:val="0012790F"/>
    <w:rsid w:val="00130106"/>
    <w:rsid w:val="00130677"/>
    <w:rsid w:val="001333D6"/>
    <w:rsid w:val="00133717"/>
    <w:rsid w:val="00133E89"/>
    <w:rsid w:val="0013789B"/>
    <w:rsid w:val="001426BF"/>
    <w:rsid w:val="0014325C"/>
    <w:rsid w:val="001446B9"/>
    <w:rsid w:val="00145203"/>
    <w:rsid w:val="00152161"/>
    <w:rsid w:val="0015568B"/>
    <w:rsid w:val="00160A56"/>
    <w:rsid w:val="00162DAF"/>
    <w:rsid w:val="00162E5B"/>
    <w:rsid w:val="00163371"/>
    <w:rsid w:val="001649B0"/>
    <w:rsid w:val="00165400"/>
    <w:rsid w:val="001658BA"/>
    <w:rsid w:val="00172737"/>
    <w:rsid w:val="00175033"/>
    <w:rsid w:val="0017797E"/>
    <w:rsid w:val="00177E66"/>
    <w:rsid w:val="00181735"/>
    <w:rsid w:val="00184316"/>
    <w:rsid w:val="00191B5F"/>
    <w:rsid w:val="00193607"/>
    <w:rsid w:val="001943E2"/>
    <w:rsid w:val="001B2C93"/>
    <w:rsid w:val="001B4351"/>
    <w:rsid w:val="001B7FBB"/>
    <w:rsid w:val="001C196F"/>
    <w:rsid w:val="001C258D"/>
    <w:rsid w:val="001C3034"/>
    <w:rsid w:val="001C35E3"/>
    <w:rsid w:val="001C39FE"/>
    <w:rsid w:val="001C40BF"/>
    <w:rsid w:val="001C437B"/>
    <w:rsid w:val="001C4658"/>
    <w:rsid w:val="001C5611"/>
    <w:rsid w:val="001D3AE7"/>
    <w:rsid w:val="001D449F"/>
    <w:rsid w:val="001D5717"/>
    <w:rsid w:val="001E00BE"/>
    <w:rsid w:val="001E1C8C"/>
    <w:rsid w:val="001E6769"/>
    <w:rsid w:val="001F4B3B"/>
    <w:rsid w:val="001F56C7"/>
    <w:rsid w:val="001F67FF"/>
    <w:rsid w:val="001F74EA"/>
    <w:rsid w:val="001F7CFB"/>
    <w:rsid w:val="00203486"/>
    <w:rsid w:val="00205E32"/>
    <w:rsid w:val="00207552"/>
    <w:rsid w:val="00211449"/>
    <w:rsid w:val="00214567"/>
    <w:rsid w:val="00214697"/>
    <w:rsid w:val="00214D18"/>
    <w:rsid w:val="00216FD1"/>
    <w:rsid w:val="002179D4"/>
    <w:rsid w:val="0022039D"/>
    <w:rsid w:val="002209F1"/>
    <w:rsid w:val="00220B5E"/>
    <w:rsid w:val="002226F8"/>
    <w:rsid w:val="00225444"/>
    <w:rsid w:val="00225AAD"/>
    <w:rsid w:val="0022777B"/>
    <w:rsid w:val="00231BE7"/>
    <w:rsid w:val="00235366"/>
    <w:rsid w:val="00235ED0"/>
    <w:rsid w:val="00237B0D"/>
    <w:rsid w:val="00242A4A"/>
    <w:rsid w:val="0024785B"/>
    <w:rsid w:val="00252000"/>
    <w:rsid w:val="0025433A"/>
    <w:rsid w:val="00260FFC"/>
    <w:rsid w:val="00261A4A"/>
    <w:rsid w:val="00262083"/>
    <w:rsid w:val="00262DC3"/>
    <w:rsid w:val="00264D7F"/>
    <w:rsid w:val="0026695F"/>
    <w:rsid w:val="00266D28"/>
    <w:rsid w:val="00271305"/>
    <w:rsid w:val="00271A8F"/>
    <w:rsid w:val="00275E47"/>
    <w:rsid w:val="00275FB5"/>
    <w:rsid w:val="002770B7"/>
    <w:rsid w:val="002807EF"/>
    <w:rsid w:val="0028443C"/>
    <w:rsid w:val="00285741"/>
    <w:rsid w:val="00286F66"/>
    <w:rsid w:val="00290102"/>
    <w:rsid w:val="002922B6"/>
    <w:rsid w:val="00295F53"/>
    <w:rsid w:val="002967E5"/>
    <w:rsid w:val="00296B5C"/>
    <w:rsid w:val="002A0B88"/>
    <w:rsid w:val="002A5009"/>
    <w:rsid w:val="002A5D12"/>
    <w:rsid w:val="002B05B6"/>
    <w:rsid w:val="002B1089"/>
    <w:rsid w:val="002B539E"/>
    <w:rsid w:val="002B770D"/>
    <w:rsid w:val="002C1A4D"/>
    <w:rsid w:val="002D34BE"/>
    <w:rsid w:val="002D4FA5"/>
    <w:rsid w:val="002D6BBF"/>
    <w:rsid w:val="002E18E7"/>
    <w:rsid w:val="002E214D"/>
    <w:rsid w:val="002E23EC"/>
    <w:rsid w:val="002E3C33"/>
    <w:rsid w:val="002E55A4"/>
    <w:rsid w:val="002E7085"/>
    <w:rsid w:val="002F3035"/>
    <w:rsid w:val="002F7C1C"/>
    <w:rsid w:val="003000D6"/>
    <w:rsid w:val="00301DDE"/>
    <w:rsid w:val="003025AC"/>
    <w:rsid w:val="00302F22"/>
    <w:rsid w:val="00304AB7"/>
    <w:rsid w:val="00306D0B"/>
    <w:rsid w:val="00310A16"/>
    <w:rsid w:val="00311561"/>
    <w:rsid w:val="0031376F"/>
    <w:rsid w:val="00314537"/>
    <w:rsid w:val="003145B5"/>
    <w:rsid w:val="00317212"/>
    <w:rsid w:val="00320942"/>
    <w:rsid w:val="00321608"/>
    <w:rsid w:val="003225D7"/>
    <w:rsid w:val="00324542"/>
    <w:rsid w:val="00325492"/>
    <w:rsid w:val="00327645"/>
    <w:rsid w:val="00327B94"/>
    <w:rsid w:val="00327BE6"/>
    <w:rsid w:val="00333230"/>
    <w:rsid w:val="003353C9"/>
    <w:rsid w:val="0033544C"/>
    <w:rsid w:val="003374E3"/>
    <w:rsid w:val="00341F1D"/>
    <w:rsid w:val="00342C80"/>
    <w:rsid w:val="00346053"/>
    <w:rsid w:val="0034690D"/>
    <w:rsid w:val="00347EC3"/>
    <w:rsid w:val="00350EB8"/>
    <w:rsid w:val="003536BA"/>
    <w:rsid w:val="00356559"/>
    <w:rsid w:val="00362045"/>
    <w:rsid w:val="003627CD"/>
    <w:rsid w:val="00363806"/>
    <w:rsid w:val="00371241"/>
    <w:rsid w:val="00371A4C"/>
    <w:rsid w:val="00372EB0"/>
    <w:rsid w:val="0037415F"/>
    <w:rsid w:val="003758C8"/>
    <w:rsid w:val="00375A99"/>
    <w:rsid w:val="0037770B"/>
    <w:rsid w:val="00377E4F"/>
    <w:rsid w:val="00380E1C"/>
    <w:rsid w:val="0038203F"/>
    <w:rsid w:val="003834AA"/>
    <w:rsid w:val="0038517B"/>
    <w:rsid w:val="00387431"/>
    <w:rsid w:val="00393755"/>
    <w:rsid w:val="00393D80"/>
    <w:rsid w:val="00394FF2"/>
    <w:rsid w:val="00396A4B"/>
    <w:rsid w:val="003975AB"/>
    <w:rsid w:val="003B2B34"/>
    <w:rsid w:val="003B42EA"/>
    <w:rsid w:val="003B42F4"/>
    <w:rsid w:val="003B4387"/>
    <w:rsid w:val="003B5112"/>
    <w:rsid w:val="003C2DB9"/>
    <w:rsid w:val="003C2F15"/>
    <w:rsid w:val="003C354D"/>
    <w:rsid w:val="003D1DED"/>
    <w:rsid w:val="003D1FBE"/>
    <w:rsid w:val="003D2AA9"/>
    <w:rsid w:val="003D2C80"/>
    <w:rsid w:val="003D3A55"/>
    <w:rsid w:val="003D4692"/>
    <w:rsid w:val="003E3B92"/>
    <w:rsid w:val="003E4C4B"/>
    <w:rsid w:val="003E5B6C"/>
    <w:rsid w:val="003F0283"/>
    <w:rsid w:val="003F0746"/>
    <w:rsid w:val="003F2E69"/>
    <w:rsid w:val="003F34A8"/>
    <w:rsid w:val="003F6078"/>
    <w:rsid w:val="003F7C0C"/>
    <w:rsid w:val="0040130A"/>
    <w:rsid w:val="0040184D"/>
    <w:rsid w:val="00402457"/>
    <w:rsid w:val="004105DC"/>
    <w:rsid w:val="00410FAC"/>
    <w:rsid w:val="00411484"/>
    <w:rsid w:val="00411595"/>
    <w:rsid w:val="0041418A"/>
    <w:rsid w:val="00420239"/>
    <w:rsid w:val="00420578"/>
    <w:rsid w:val="004222B9"/>
    <w:rsid w:val="0042467C"/>
    <w:rsid w:val="00425254"/>
    <w:rsid w:val="0042562E"/>
    <w:rsid w:val="00427E49"/>
    <w:rsid w:val="00427E9A"/>
    <w:rsid w:val="00430685"/>
    <w:rsid w:val="00430DA9"/>
    <w:rsid w:val="004352BF"/>
    <w:rsid w:val="00435B63"/>
    <w:rsid w:val="0044076F"/>
    <w:rsid w:val="00442997"/>
    <w:rsid w:val="00446390"/>
    <w:rsid w:val="0045143B"/>
    <w:rsid w:val="0045377A"/>
    <w:rsid w:val="004576BF"/>
    <w:rsid w:val="004603CE"/>
    <w:rsid w:val="00460D29"/>
    <w:rsid w:val="00461F33"/>
    <w:rsid w:val="00462602"/>
    <w:rsid w:val="00463491"/>
    <w:rsid w:val="004637FF"/>
    <w:rsid w:val="00464047"/>
    <w:rsid w:val="00465E46"/>
    <w:rsid w:val="00465F7B"/>
    <w:rsid w:val="00471D09"/>
    <w:rsid w:val="00472D26"/>
    <w:rsid w:val="0047339B"/>
    <w:rsid w:val="00474383"/>
    <w:rsid w:val="004768EE"/>
    <w:rsid w:val="00476B5F"/>
    <w:rsid w:val="00480EE7"/>
    <w:rsid w:val="0048397C"/>
    <w:rsid w:val="00487D66"/>
    <w:rsid w:val="00490F31"/>
    <w:rsid w:val="004945D3"/>
    <w:rsid w:val="00496151"/>
    <w:rsid w:val="004972E0"/>
    <w:rsid w:val="004A1897"/>
    <w:rsid w:val="004A235C"/>
    <w:rsid w:val="004A2563"/>
    <w:rsid w:val="004A33A1"/>
    <w:rsid w:val="004A46C3"/>
    <w:rsid w:val="004A7827"/>
    <w:rsid w:val="004B0FB0"/>
    <w:rsid w:val="004C041A"/>
    <w:rsid w:val="004C123A"/>
    <w:rsid w:val="004C2B72"/>
    <w:rsid w:val="004C2D72"/>
    <w:rsid w:val="004C41F0"/>
    <w:rsid w:val="004D43F5"/>
    <w:rsid w:val="004D54B3"/>
    <w:rsid w:val="004E0D6D"/>
    <w:rsid w:val="004E194B"/>
    <w:rsid w:val="004E2014"/>
    <w:rsid w:val="004E22E7"/>
    <w:rsid w:val="004E2A9F"/>
    <w:rsid w:val="004F191F"/>
    <w:rsid w:val="004F2446"/>
    <w:rsid w:val="004F30FD"/>
    <w:rsid w:val="004F439B"/>
    <w:rsid w:val="004F695E"/>
    <w:rsid w:val="0050151D"/>
    <w:rsid w:val="0050402D"/>
    <w:rsid w:val="00505FCE"/>
    <w:rsid w:val="00506025"/>
    <w:rsid w:val="005066E4"/>
    <w:rsid w:val="005074B3"/>
    <w:rsid w:val="0051246A"/>
    <w:rsid w:val="00512681"/>
    <w:rsid w:val="00512B3A"/>
    <w:rsid w:val="00513A41"/>
    <w:rsid w:val="00514B93"/>
    <w:rsid w:val="00521302"/>
    <w:rsid w:val="00522715"/>
    <w:rsid w:val="005240AD"/>
    <w:rsid w:val="005320A9"/>
    <w:rsid w:val="00534330"/>
    <w:rsid w:val="00541E01"/>
    <w:rsid w:val="00542EC4"/>
    <w:rsid w:val="00550979"/>
    <w:rsid w:val="00552B92"/>
    <w:rsid w:val="00554A66"/>
    <w:rsid w:val="00555638"/>
    <w:rsid w:val="005619FD"/>
    <w:rsid w:val="0057146C"/>
    <w:rsid w:val="00572506"/>
    <w:rsid w:val="005732C6"/>
    <w:rsid w:val="00574E02"/>
    <w:rsid w:val="005750B5"/>
    <w:rsid w:val="00577EDC"/>
    <w:rsid w:val="00580EC4"/>
    <w:rsid w:val="00581799"/>
    <w:rsid w:val="00584CBC"/>
    <w:rsid w:val="005862DC"/>
    <w:rsid w:val="0059017B"/>
    <w:rsid w:val="00592BEF"/>
    <w:rsid w:val="00593016"/>
    <w:rsid w:val="00593F99"/>
    <w:rsid w:val="00594774"/>
    <w:rsid w:val="00596E50"/>
    <w:rsid w:val="005A1045"/>
    <w:rsid w:val="005A119F"/>
    <w:rsid w:val="005A4686"/>
    <w:rsid w:val="005A4D9D"/>
    <w:rsid w:val="005A4F9A"/>
    <w:rsid w:val="005A7183"/>
    <w:rsid w:val="005B0D33"/>
    <w:rsid w:val="005B4651"/>
    <w:rsid w:val="005B5A10"/>
    <w:rsid w:val="005C161C"/>
    <w:rsid w:val="005C461F"/>
    <w:rsid w:val="005C46DB"/>
    <w:rsid w:val="005C4E5C"/>
    <w:rsid w:val="005C69D2"/>
    <w:rsid w:val="005C7551"/>
    <w:rsid w:val="005D04FB"/>
    <w:rsid w:val="005D100F"/>
    <w:rsid w:val="005D32F4"/>
    <w:rsid w:val="005D4B6C"/>
    <w:rsid w:val="005E66E8"/>
    <w:rsid w:val="005F0A9D"/>
    <w:rsid w:val="005F11A6"/>
    <w:rsid w:val="005F1EF1"/>
    <w:rsid w:val="005F205A"/>
    <w:rsid w:val="005F52E1"/>
    <w:rsid w:val="005F5E5C"/>
    <w:rsid w:val="005F62F4"/>
    <w:rsid w:val="00603621"/>
    <w:rsid w:val="006057F5"/>
    <w:rsid w:val="00612840"/>
    <w:rsid w:val="00612F20"/>
    <w:rsid w:val="006142C7"/>
    <w:rsid w:val="00614877"/>
    <w:rsid w:val="00614931"/>
    <w:rsid w:val="00616092"/>
    <w:rsid w:val="0061632E"/>
    <w:rsid w:val="00620C52"/>
    <w:rsid w:val="00625CF1"/>
    <w:rsid w:val="00627A07"/>
    <w:rsid w:val="00631878"/>
    <w:rsid w:val="00631981"/>
    <w:rsid w:val="00633BEF"/>
    <w:rsid w:val="0063674D"/>
    <w:rsid w:val="006377CD"/>
    <w:rsid w:val="00643B4F"/>
    <w:rsid w:val="00644534"/>
    <w:rsid w:val="00646814"/>
    <w:rsid w:val="006471DB"/>
    <w:rsid w:val="00647804"/>
    <w:rsid w:val="00655602"/>
    <w:rsid w:val="00657158"/>
    <w:rsid w:val="00666CC0"/>
    <w:rsid w:val="00667A89"/>
    <w:rsid w:val="006749A5"/>
    <w:rsid w:val="00674A3E"/>
    <w:rsid w:val="00676C4A"/>
    <w:rsid w:val="00681D75"/>
    <w:rsid w:val="00684328"/>
    <w:rsid w:val="00685710"/>
    <w:rsid w:val="00687D08"/>
    <w:rsid w:val="00692F3B"/>
    <w:rsid w:val="00693A95"/>
    <w:rsid w:val="00693C66"/>
    <w:rsid w:val="00694B15"/>
    <w:rsid w:val="00694D65"/>
    <w:rsid w:val="00696B9E"/>
    <w:rsid w:val="00697824"/>
    <w:rsid w:val="006A0DF9"/>
    <w:rsid w:val="006A0FC8"/>
    <w:rsid w:val="006A1C35"/>
    <w:rsid w:val="006A37E1"/>
    <w:rsid w:val="006B0469"/>
    <w:rsid w:val="006B13B2"/>
    <w:rsid w:val="006B217A"/>
    <w:rsid w:val="006B5840"/>
    <w:rsid w:val="006B5D3B"/>
    <w:rsid w:val="006C0797"/>
    <w:rsid w:val="006D29DF"/>
    <w:rsid w:val="006D6FB1"/>
    <w:rsid w:val="006E00ED"/>
    <w:rsid w:val="006E2119"/>
    <w:rsid w:val="006E478C"/>
    <w:rsid w:val="006E4EFB"/>
    <w:rsid w:val="006E5E33"/>
    <w:rsid w:val="006F0737"/>
    <w:rsid w:val="006F084F"/>
    <w:rsid w:val="006F0C55"/>
    <w:rsid w:val="006F1ECF"/>
    <w:rsid w:val="006F53BD"/>
    <w:rsid w:val="006F5542"/>
    <w:rsid w:val="006F66A1"/>
    <w:rsid w:val="006F6A88"/>
    <w:rsid w:val="006F6AD8"/>
    <w:rsid w:val="00700796"/>
    <w:rsid w:val="00702FAA"/>
    <w:rsid w:val="00703AD9"/>
    <w:rsid w:val="00703E66"/>
    <w:rsid w:val="00705491"/>
    <w:rsid w:val="00705E1C"/>
    <w:rsid w:val="007149BC"/>
    <w:rsid w:val="007150C4"/>
    <w:rsid w:val="007171EF"/>
    <w:rsid w:val="00722774"/>
    <w:rsid w:val="00725426"/>
    <w:rsid w:val="0073097E"/>
    <w:rsid w:val="00735FA1"/>
    <w:rsid w:val="007365C8"/>
    <w:rsid w:val="007373DC"/>
    <w:rsid w:val="007374EF"/>
    <w:rsid w:val="0074070C"/>
    <w:rsid w:val="00742CC0"/>
    <w:rsid w:val="0074426E"/>
    <w:rsid w:val="00745A70"/>
    <w:rsid w:val="0074661F"/>
    <w:rsid w:val="00747570"/>
    <w:rsid w:val="007516D4"/>
    <w:rsid w:val="007519E7"/>
    <w:rsid w:val="00754EA1"/>
    <w:rsid w:val="007553FA"/>
    <w:rsid w:val="0075586B"/>
    <w:rsid w:val="00756DF6"/>
    <w:rsid w:val="00765141"/>
    <w:rsid w:val="0076589A"/>
    <w:rsid w:val="007666FB"/>
    <w:rsid w:val="00770359"/>
    <w:rsid w:val="007753F4"/>
    <w:rsid w:val="00781569"/>
    <w:rsid w:val="00781C89"/>
    <w:rsid w:val="00783A18"/>
    <w:rsid w:val="00786136"/>
    <w:rsid w:val="00786EBA"/>
    <w:rsid w:val="00790EFF"/>
    <w:rsid w:val="00792167"/>
    <w:rsid w:val="00794D2C"/>
    <w:rsid w:val="00795790"/>
    <w:rsid w:val="007A7463"/>
    <w:rsid w:val="007B0C08"/>
    <w:rsid w:val="007B0D04"/>
    <w:rsid w:val="007B5D97"/>
    <w:rsid w:val="007B657D"/>
    <w:rsid w:val="007C063A"/>
    <w:rsid w:val="007C642C"/>
    <w:rsid w:val="007C7001"/>
    <w:rsid w:val="007C72B9"/>
    <w:rsid w:val="007D3A26"/>
    <w:rsid w:val="007D5A95"/>
    <w:rsid w:val="007D62E4"/>
    <w:rsid w:val="007E01E8"/>
    <w:rsid w:val="007E13C6"/>
    <w:rsid w:val="007E25A3"/>
    <w:rsid w:val="007F62DD"/>
    <w:rsid w:val="007F6D0E"/>
    <w:rsid w:val="007F6E16"/>
    <w:rsid w:val="007F783B"/>
    <w:rsid w:val="00800009"/>
    <w:rsid w:val="0080002A"/>
    <w:rsid w:val="00800E75"/>
    <w:rsid w:val="0080123B"/>
    <w:rsid w:val="00804D77"/>
    <w:rsid w:val="00810038"/>
    <w:rsid w:val="008172F7"/>
    <w:rsid w:val="00827358"/>
    <w:rsid w:val="00827932"/>
    <w:rsid w:val="00830EDF"/>
    <w:rsid w:val="00831A81"/>
    <w:rsid w:val="0083209D"/>
    <w:rsid w:val="00834E8F"/>
    <w:rsid w:val="00835B7C"/>
    <w:rsid w:val="00837899"/>
    <w:rsid w:val="00837F53"/>
    <w:rsid w:val="0084228D"/>
    <w:rsid w:val="00843B1D"/>
    <w:rsid w:val="00843F20"/>
    <w:rsid w:val="008460BB"/>
    <w:rsid w:val="00847997"/>
    <w:rsid w:val="0085406B"/>
    <w:rsid w:val="008603D7"/>
    <w:rsid w:val="00861B1A"/>
    <w:rsid w:val="0086364B"/>
    <w:rsid w:val="00864A1D"/>
    <w:rsid w:val="0086500F"/>
    <w:rsid w:val="00865876"/>
    <w:rsid w:val="00866D78"/>
    <w:rsid w:val="00867722"/>
    <w:rsid w:val="00874B34"/>
    <w:rsid w:val="008761CB"/>
    <w:rsid w:val="00882CF4"/>
    <w:rsid w:val="00883F52"/>
    <w:rsid w:val="008862BC"/>
    <w:rsid w:val="00886F31"/>
    <w:rsid w:val="00890920"/>
    <w:rsid w:val="00891DED"/>
    <w:rsid w:val="00891FE6"/>
    <w:rsid w:val="0089292D"/>
    <w:rsid w:val="008937A2"/>
    <w:rsid w:val="00897B56"/>
    <w:rsid w:val="008A1364"/>
    <w:rsid w:val="008A356E"/>
    <w:rsid w:val="008A47ED"/>
    <w:rsid w:val="008A4F94"/>
    <w:rsid w:val="008B1C1B"/>
    <w:rsid w:val="008B26F0"/>
    <w:rsid w:val="008B4134"/>
    <w:rsid w:val="008B4416"/>
    <w:rsid w:val="008B5EC1"/>
    <w:rsid w:val="008B785C"/>
    <w:rsid w:val="008C46D7"/>
    <w:rsid w:val="008C7D34"/>
    <w:rsid w:val="008D0A51"/>
    <w:rsid w:val="008D1578"/>
    <w:rsid w:val="008D257C"/>
    <w:rsid w:val="008D343F"/>
    <w:rsid w:val="008D575E"/>
    <w:rsid w:val="008D6741"/>
    <w:rsid w:val="008E67CD"/>
    <w:rsid w:val="008F6A83"/>
    <w:rsid w:val="0090005F"/>
    <w:rsid w:val="00901C77"/>
    <w:rsid w:val="00910A4E"/>
    <w:rsid w:val="00910D10"/>
    <w:rsid w:val="00912875"/>
    <w:rsid w:val="0091424F"/>
    <w:rsid w:val="009159AB"/>
    <w:rsid w:val="00916C39"/>
    <w:rsid w:val="009173F7"/>
    <w:rsid w:val="009174EB"/>
    <w:rsid w:val="009262B6"/>
    <w:rsid w:val="00926C22"/>
    <w:rsid w:val="00926FE5"/>
    <w:rsid w:val="00927290"/>
    <w:rsid w:val="00927CE6"/>
    <w:rsid w:val="0093002C"/>
    <w:rsid w:val="009357C3"/>
    <w:rsid w:val="00935AC8"/>
    <w:rsid w:val="00940234"/>
    <w:rsid w:val="00940D02"/>
    <w:rsid w:val="0094661C"/>
    <w:rsid w:val="00947545"/>
    <w:rsid w:val="00947B33"/>
    <w:rsid w:val="009515C5"/>
    <w:rsid w:val="00952A1D"/>
    <w:rsid w:val="00953001"/>
    <w:rsid w:val="009531A3"/>
    <w:rsid w:val="00956312"/>
    <w:rsid w:val="0095703F"/>
    <w:rsid w:val="00957DB0"/>
    <w:rsid w:val="009666AB"/>
    <w:rsid w:val="009705FB"/>
    <w:rsid w:val="00972861"/>
    <w:rsid w:val="00974C11"/>
    <w:rsid w:val="009774ED"/>
    <w:rsid w:val="00981F6D"/>
    <w:rsid w:val="00982731"/>
    <w:rsid w:val="00984768"/>
    <w:rsid w:val="00986D38"/>
    <w:rsid w:val="009927E4"/>
    <w:rsid w:val="0099291C"/>
    <w:rsid w:val="009951A0"/>
    <w:rsid w:val="009A1311"/>
    <w:rsid w:val="009A522A"/>
    <w:rsid w:val="009A7235"/>
    <w:rsid w:val="009A7D03"/>
    <w:rsid w:val="009B48E8"/>
    <w:rsid w:val="009C4C2D"/>
    <w:rsid w:val="009C54E1"/>
    <w:rsid w:val="009C667E"/>
    <w:rsid w:val="009D4427"/>
    <w:rsid w:val="009D455C"/>
    <w:rsid w:val="009D50FE"/>
    <w:rsid w:val="009D57B7"/>
    <w:rsid w:val="009D655A"/>
    <w:rsid w:val="009E4885"/>
    <w:rsid w:val="009E5ADE"/>
    <w:rsid w:val="009E7244"/>
    <w:rsid w:val="009F415A"/>
    <w:rsid w:val="00A03E1E"/>
    <w:rsid w:val="00A06777"/>
    <w:rsid w:val="00A143B3"/>
    <w:rsid w:val="00A150A4"/>
    <w:rsid w:val="00A17019"/>
    <w:rsid w:val="00A1795A"/>
    <w:rsid w:val="00A20C9E"/>
    <w:rsid w:val="00A21899"/>
    <w:rsid w:val="00A2250A"/>
    <w:rsid w:val="00A22854"/>
    <w:rsid w:val="00A22DAB"/>
    <w:rsid w:val="00A2303A"/>
    <w:rsid w:val="00A23288"/>
    <w:rsid w:val="00A23AEB"/>
    <w:rsid w:val="00A23CC0"/>
    <w:rsid w:val="00A25155"/>
    <w:rsid w:val="00A259D6"/>
    <w:rsid w:val="00A2737F"/>
    <w:rsid w:val="00A32612"/>
    <w:rsid w:val="00A33D48"/>
    <w:rsid w:val="00A34B7A"/>
    <w:rsid w:val="00A353E0"/>
    <w:rsid w:val="00A361E4"/>
    <w:rsid w:val="00A36AE4"/>
    <w:rsid w:val="00A41D8F"/>
    <w:rsid w:val="00A41EB8"/>
    <w:rsid w:val="00A47323"/>
    <w:rsid w:val="00A54CDE"/>
    <w:rsid w:val="00A6019D"/>
    <w:rsid w:val="00A60915"/>
    <w:rsid w:val="00A60C60"/>
    <w:rsid w:val="00A65783"/>
    <w:rsid w:val="00A659AD"/>
    <w:rsid w:val="00A66884"/>
    <w:rsid w:val="00A672F1"/>
    <w:rsid w:val="00A67E5C"/>
    <w:rsid w:val="00A70C30"/>
    <w:rsid w:val="00A73893"/>
    <w:rsid w:val="00A73F76"/>
    <w:rsid w:val="00A83321"/>
    <w:rsid w:val="00A87129"/>
    <w:rsid w:val="00A8717E"/>
    <w:rsid w:val="00A928B9"/>
    <w:rsid w:val="00A93ED4"/>
    <w:rsid w:val="00A93F77"/>
    <w:rsid w:val="00A947F7"/>
    <w:rsid w:val="00AA139E"/>
    <w:rsid w:val="00AA21A3"/>
    <w:rsid w:val="00AA3435"/>
    <w:rsid w:val="00AA5761"/>
    <w:rsid w:val="00AB10C8"/>
    <w:rsid w:val="00AB1F28"/>
    <w:rsid w:val="00AB2CC4"/>
    <w:rsid w:val="00AB41D6"/>
    <w:rsid w:val="00AB5FF8"/>
    <w:rsid w:val="00AC30E0"/>
    <w:rsid w:val="00AC6E2C"/>
    <w:rsid w:val="00AD4258"/>
    <w:rsid w:val="00AD4456"/>
    <w:rsid w:val="00AD4A7F"/>
    <w:rsid w:val="00AD6ED5"/>
    <w:rsid w:val="00AD72AC"/>
    <w:rsid w:val="00AD7B43"/>
    <w:rsid w:val="00AE015E"/>
    <w:rsid w:val="00AE171E"/>
    <w:rsid w:val="00AE6AD6"/>
    <w:rsid w:val="00AE741B"/>
    <w:rsid w:val="00AF059F"/>
    <w:rsid w:val="00AF4ED9"/>
    <w:rsid w:val="00B00E22"/>
    <w:rsid w:val="00B0284E"/>
    <w:rsid w:val="00B02EE0"/>
    <w:rsid w:val="00B035DA"/>
    <w:rsid w:val="00B110E6"/>
    <w:rsid w:val="00B13257"/>
    <w:rsid w:val="00B14CC8"/>
    <w:rsid w:val="00B14F42"/>
    <w:rsid w:val="00B1614A"/>
    <w:rsid w:val="00B2060D"/>
    <w:rsid w:val="00B22C78"/>
    <w:rsid w:val="00B2465C"/>
    <w:rsid w:val="00B24FD6"/>
    <w:rsid w:val="00B255BB"/>
    <w:rsid w:val="00B26582"/>
    <w:rsid w:val="00B26683"/>
    <w:rsid w:val="00B323F7"/>
    <w:rsid w:val="00B32A60"/>
    <w:rsid w:val="00B3780B"/>
    <w:rsid w:val="00B37B0E"/>
    <w:rsid w:val="00B37F5E"/>
    <w:rsid w:val="00B40278"/>
    <w:rsid w:val="00B40477"/>
    <w:rsid w:val="00B427EB"/>
    <w:rsid w:val="00B440C6"/>
    <w:rsid w:val="00B44BE8"/>
    <w:rsid w:val="00B46CF3"/>
    <w:rsid w:val="00B532ED"/>
    <w:rsid w:val="00B54A41"/>
    <w:rsid w:val="00B55A77"/>
    <w:rsid w:val="00B57DA6"/>
    <w:rsid w:val="00B63A84"/>
    <w:rsid w:val="00B6437E"/>
    <w:rsid w:val="00B67762"/>
    <w:rsid w:val="00B707E9"/>
    <w:rsid w:val="00B717CB"/>
    <w:rsid w:val="00B71C4D"/>
    <w:rsid w:val="00B74402"/>
    <w:rsid w:val="00B759B2"/>
    <w:rsid w:val="00B76868"/>
    <w:rsid w:val="00B878C3"/>
    <w:rsid w:val="00B90978"/>
    <w:rsid w:val="00B9289A"/>
    <w:rsid w:val="00B9333E"/>
    <w:rsid w:val="00B96DBE"/>
    <w:rsid w:val="00BA1EA8"/>
    <w:rsid w:val="00BA1F7D"/>
    <w:rsid w:val="00BA6304"/>
    <w:rsid w:val="00BA77D0"/>
    <w:rsid w:val="00BA7CFD"/>
    <w:rsid w:val="00BA7FA8"/>
    <w:rsid w:val="00BB0873"/>
    <w:rsid w:val="00BB367E"/>
    <w:rsid w:val="00BB4B29"/>
    <w:rsid w:val="00BB5726"/>
    <w:rsid w:val="00BB5E75"/>
    <w:rsid w:val="00BC1F3E"/>
    <w:rsid w:val="00BC34E8"/>
    <w:rsid w:val="00BC3A98"/>
    <w:rsid w:val="00BC42DA"/>
    <w:rsid w:val="00BD2136"/>
    <w:rsid w:val="00BD63CD"/>
    <w:rsid w:val="00BE09B7"/>
    <w:rsid w:val="00BE2DDE"/>
    <w:rsid w:val="00BE404C"/>
    <w:rsid w:val="00BE6406"/>
    <w:rsid w:val="00BE7058"/>
    <w:rsid w:val="00BF0200"/>
    <w:rsid w:val="00BF124E"/>
    <w:rsid w:val="00BF26F8"/>
    <w:rsid w:val="00BF40E3"/>
    <w:rsid w:val="00BF6CE7"/>
    <w:rsid w:val="00BF6DA9"/>
    <w:rsid w:val="00C02D23"/>
    <w:rsid w:val="00C040FD"/>
    <w:rsid w:val="00C058A2"/>
    <w:rsid w:val="00C074FD"/>
    <w:rsid w:val="00C1076C"/>
    <w:rsid w:val="00C1275C"/>
    <w:rsid w:val="00C14226"/>
    <w:rsid w:val="00C16711"/>
    <w:rsid w:val="00C172E9"/>
    <w:rsid w:val="00C20673"/>
    <w:rsid w:val="00C21FAC"/>
    <w:rsid w:val="00C268D2"/>
    <w:rsid w:val="00C326AA"/>
    <w:rsid w:val="00C32AF2"/>
    <w:rsid w:val="00C4207C"/>
    <w:rsid w:val="00C43085"/>
    <w:rsid w:val="00C44349"/>
    <w:rsid w:val="00C47D9C"/>
    <w:rsid w:val="00C509FB"/>
    <w:rsid w:val="00C51341"/>
    <w:rsid w:val="00C540AE"/>
    <w:rsid w:val="00C60AAE"/>
    <w:rsid w:val="00C64175"/>
    <w:rsid w:val="00C65AFA"/>
    <w:rsid w:val="00C6636B"/>
    <w:rsid w:val="00C6660E"/>
    <w:rsid w:val="00C66FEE"/>
    <w:rsid w:val="00C72A86"/>
    <w:rsid w:val="00C745BB"/>
    <w:rsid w:val="00C76529"/>
    <w:rsid w:val="00C844D0"/>
    <w:rsid w:val="00C8652B"/>
    <w:rsid w:val="00C90D37"/>
    <w:rsid w:val="00C918F2"/>
    <w:rsid w:val="00C97AD5"/>
    <w:rsid w:val="00CA0371"/>
    <w:rsid w:val="00CA0833"/>
    <w:rsid w:val="00CA4EAE"/>
    <w:rsid w:val="00CA645C"/>
    <w:rsid w:val="00CA69A8"/>
    <w:rsid w:val="00CB0AAD"/>
    <w:rsid w:val="00CB0E1C"/>
    <w:rsid w:val="00CB3E51"/>
    <w:rsid w:val="00CB7103"/>
    <w:rsid w:val="00CC33EF"/>
    <w:rsid w:val="00CC5F91"/>
    <w:rsid w:val="00CD1015"/>
    <w:rsid w:val="00CD362E"/>
    <w:rsid w:val="00CD3BF5"/>
    <w:rsid w:val="00CD426F"/>
    <w:rsid w:val="00CD4B60"/>
    <w:rsid w:val="00CE1436"/>
    <w:rsid w:val="00CE4062"/>
    <w:rsid w:val="00CE60C6"/>
    <w:rsid w:val="00CE7BD0"/>
    <w:rsid w:val="00CF0124"/>
    <w:rsid w:val="00CF0709"/>
    <w:rsid w:val="00CF2E86"/>
    <w:rsid w:val="00CF5041"/>
    <w:rsid w:val="00D00904"/>
    <w:rsid w:val="00D0146C"/>
    <w:rsid w:val="00D02213"/>
    <w:rsid w:val="00D07F43"/>
    <w:rsid w:val="00D131ED"/>
    <w:rsid w:val="00D158B2"/>
    <w:rsid w:val="00D16BB5"/>
    <w:rsid w:val="00D17B07"/>
    <w:rsid w:val="00D20B53"/>
    <w:rsid w:val="00D221A6"/>
    <w:rsid w:val="00D23FAF"/>
    <w:rsid w:val="00D2505F"/>
    <w:rsid w:val="00D25B29"/>
    <w:rsid w:val="00D2665C"/>
    <w:rsid w:val="00D27811"/>
    <w:rsid w:val="00D312D4"/>
    <w:rsid w:val="00D31486"/>
    <w:rsid w:val="00D317B5"/>
    <w:rsid w:val="00D32BBA"/>
    <w:rsid w:val="00D4739D"/>
    <w:rsid w:val="00D572EC"/>
    <w:rsid w:val="00D57348"/>
    <w:rsid w:val="00D72B4E"/>
    <w:rsid w:val="00D76545"/>
    <w:rsid w:val="00D76914"/>
    <w:rsid w:val="00D76B10"/>
    <w:rsid w:val="00D81864"/>
    <w:rsid w:val="00D825A7"/>
    <w:rsid w:val="00D82991"/>
    <w:rsid w:val="00D864C0"/>
    <w:rsid w:val="00D92034"/>
    <w:rsid w:val="00D92934"/>
    <w:rsid w:val="00D94A16"/>
    <w:rsid w:val="00D97220"/>
    <w:rsid w:val="00D97D83"/>
    <w:rsid w:val="00DA10E7"/>
    <w:rsid w:val="00DA3A82"/>
    <w:rsid w:val="00DA5E0C"/>
    <w:rsid w:val="00DA74B4"/>
    <w:rsid w:val="00DA7E46"/>
    <w:rsid w:val="00DB49A0"/>
    <w:rsid w:val="00DB4D40"/>
    <w:rsid w:val="00DB58B1"/>
    <w:rsid w:val="00DC0A81"/>
    <w:rsid w:val="00DC2266"/>
    <w:rsid w:val="00DC2B3C"/>
    <w:rsid w:val="00DC2F3C"/>
    <w:rsid w:val="00DC3ADD"/>
    <w:rsid w:val="00DC6063"/>
    <w:rsid w:val="00DD2F1C"/>
    <w:rsid w:val="00DD36D8"/>
    <w:rsid w:val="00DD5811"/>
    <w:rsid w:val="00DD756D"/>
    <w:rsid w:val="00DE11EC"/>
    <w:rsid w:val="00DE1DC3"/>
    <w:rsid w:val="00DE3F45"/>
    <w:rsid w:val="00DE55A9"/>
    <w:rsid w:val="00DE7479"/>
    <w:rsid w:val="00DF505E"/>
    <w:rsid w:val="00DF73EF"/>
    <w:rsid w:val="00E00382"/>
    <w:rsid w:val="00E01736"/>
    <w:rsid w:val="00E01AF1"/>
    <w:rsid w:val="00E01DC4"/>
    <w:rsid w:val="00E02198"/>
    <w:rsid w:val="00E064BF"/>
    <w:rsid w:val="00E1180F"/>
    <w:rsid w:val="00E12DBE"/>
    <w:rsid w:val="00E26215"/>
    <w:rsid w:val="00E272FD"/>
    <w:rsid w:val="00E3081D"/>
    <w:rsid w:val="00E31A38"/>
    <w:rsid w:val="00E32BC5"/>
    <w:rsid w:val="00E33AE1"/>
    <w:rsid w:val="00E417E7"/>
    <w:rsid w:val="00E41940"/>
    <w:rsid w:val="00E424B1"/>
    <w:rsid w:val="00E43D31"/>
    <w:rsid w:val="00E4418E"/>
    <w:rsid w:val="00E4723D"/>
    <w:rsid w:val="00E501E6"/>
    <w:rsid w:val="00E5056F"/>
    <w:rsid w:val="00E526D5"/>
    <w:rsid w:val="00E52E16"/>
    <w:rsid w:val="00E56156"/>
    <w:rsid w:val="00E57439"/>
    <w:rsid w:val="00E6034F"/>
    <w:rsid w:val="00E61045"/>
    <w:rsid w:val="00E61450"/>
    <w:rsid w:val="00E631D1"/>
    <w:rsid w:val="00E64E79"/>
    <w:rsid w:val="00E67B0E"/>
    <w:rsid w:val="00E73812"/>
    <w:rsid w:val="00E73A81"/>
    <w:rsid w:val="00E744EF"/>
    <w:rsid w:val="00E75B3F"/>
    <w:rsid w:val="00E82A83"/>
    <w:rsid w:val="00E8527D"/>
    <w:rsid w:val="00E85E49"/>
    <w:rsid w:val="00E868F9"/>
    <w:rsid w:val="00E87236"/>
    <w:rsid w:val="00E91247"/>
    <w:rsid w:val="00E94251"/>
    <w:rsid w:val="00E9566B"/>
    <w:rsid w:val="00E97B14"/>
    <w:rsid w:val="00E97B6D"/>
    <w:rsid w:val="00EA04C2"/>
    <w:rsid w:val="00EA680A"/>
    <w:rsid w:val="00EA71FC"/>
    <w:rsid w:val="00EB0737"/>
    <w:rsid w:val="00EB2FAD"/>
    <w:rsid w:val="00EB388F"/>
    <w:rsid w:val="00EB5C93"/>
    <w:rsid w:val="00EB75B9"/>
    <w:rsid w:val="00EC0A5E"/>
    <w:rsid w:val="00EC1822"/>
    <w:rsid w:val="00EC36A1"/>
    <w:rsid w:val="00EC4D73"/>
    <w:rsid w:val="00ED027B"/>
    <w:rsid w:val="00ED02D9"/>
    <w:rsid w:val="00ED256F"/>
    <w:rsid w:val="00EE1FD0"/>
    <w:rsid w:val="00EE5B43"/>
    <w:rsid w:val="00EE763D"/>
    <w:rsid w:val="00EF1726"/>
    <w:rsid w:val="00EF2069"/>
    <w:rsid w:val="00EF2181"/>
    <w:rsid w:val="00EF5CCC"/>
    <w:rsid w:val="00F00754"/>
    <w:rsid w:val="00F01749"/>
    <w:rsid w:val="00F03C35"/>
    <w:rsid w:val="00F04F69"/>
    <w:rsid w:val="00F06D25"/>
    <w:rsid w:val="00F07FDD"/>
    <w:rsid w:val="00F10599"/>
    <w:rsid w:val="00F11AE8"/>
    <w:rsid w:val="00F168EC"/>
    <w:rsid w:val="00F21300"/>
    <w:rsid w:val="00F2590E"/>
    <w:rsid w:val="00F25DE8"/>
    <w:rsid w:val="00F25F57"/>
    <w:rsid w:val="00F267D3"/>
    <w:rsid w:val="00F40327"/>
    <w:rsid w:val="00F422CD"/>
    <w:rsid w:val="00F42931"/>
    <w:rsid w:val="00F52B68"/>
    <w:rsid w:val="00F52C98"/>
    <w:rsid w:val="00F52DC5"/>
    <w:rsid w:val="00F558D5"/>
    <w:rsid w:val="00F56540"/>
    <w:rsid w:val="00F56F90"/>
    <w:rsid w:val="00F60C94"/>
    <w:rsid w:val="00F6330A"/>
    <w:rsid w:val="00F70829"/>
    <w:rsid w:val="00F7084A"/>
    <w:rsid w:val="00F71DCD"/>
    <w:rsid w:val="00F72C5C"/>
    <w:rsid w:val="00F7758E"/>
    <w:rsid w:val="00F77B6A"/>
    <w:rsid w:val="00F80AE7"/>
    <w:rsid w:val="00F8105A"/>
    <w:rsid w:val="00F8204D"/>
    <w:rsid w:val="00F84EFD"/>
    <w:rsid w:val="00F85384"/>
    <w:rsid w:val="00F86016"/>
    <w:rsid w:val="00F86245"/>
    <w:rsid w:val="00F97A88"/>
    <w:rsid w:val="00FA2BA0"/>
    <w:rsid w:val="00FA4D8C"/>
    <w:rsid w:val="00FA5A18"/>
    <w:rsid w:val="00FB3097"/>
    <w:rsid w:val="00FB3AE4"/>
    <w:rsid w:val="00FB5C54"/>
    <w:rsid w:val="00FB6771"/>
    <w:rsid w:val="00FB715B"/>
    <w:rsid w:val="00FC1CDE"/>
    <w:rsid w:val="00FC43FC"/>
    <w:rsid w:val="00FC4493"/>
    <w:rsid w:val="00FC6755"/>
    <w:rsid w:val="00FD0D4C"/>
    <w:rsid w:val="00FD1F92"/>
    <w:rsid w:val="00FD30F1"/>
    <w:rsid w:val="00FD4727"/>
    <w:rsid w:val="00FD4DB1"/>
    <w:rsid w:val="00FD5C6F"/>
    <w:rsid w:val="00FD7138"/>
    <w:rsid w:val="00FD7DB6"/>
    <w:rsid w:val="00FE01C8"/>
    <w:rsid w:val="00FE0A41"/>
    <w:rsid w:val="00FE142A"/>
    <w:rsid w:val="00FE2068"/>
    <w:rsid w:val="00FE337D"/>
    <w:rsid w:val="00FE3CEC"/>
    <w:rsid w:val="00FF28E5"/>
    <w:rsid w:val="00FF2A99"/>
    <w:rsid w:val="00FF3929"/>
    <w:rsid w:val="00FF6CC2"/>
    <w:rsid w:val="00FF70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03C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603CE"/>
    <w:pPr>
      <w:jc w:val="center"/>
    </w:pPr>
    <w:rPr>
      <w:sz w:val="28"/>
    </w:rPr>
  </w:style>
  <w:style w:type="paragraph" w:styleId="BodyText3">
    <w:name w:val="Body Text 3"/>
    <w:basedOn w:val="Normal"/>
    <w:rsid w:val="004603CE"/>
    <w:pPr>
      <w:widowControl w:val="0"/>
    </w:pPr>
    <w:rPr>
      <w:rFonts w:ascii="Courier" w:hAnsi="Courier"/>
      <w:b/>
    </w:rPr>
  </w:style>
  <w:style w:type="paragraph" w:styleId="BalloonText">
    <w:name w:val="Balloon Text"/>
    <w:basedOn w:val="Normal"/>
    <w:semiHidden/>
    <w:rsid w:val="0022777B"/>
    <w:rPr>
      <w:rFonts w:ascii="Tahoma" w:hAnsi="Tahoma" w:cs="Tahoma"/>
      <w:sz w:val="16"/>
      <w:szCs w:val="16"/>
    </w:rPr>
  </w:style>
  <w:style w:type="paragraph" w:styleId="ListParagraph">
    <w:name w:val="List Paragraph"/>
    <w:basedOn w:val="Normal"/>
    <w:uiPriority w:val="34"/>
    <w:qFormat/>
    <w:rsid w:val="009173F7"/>
    <w:pPr>
      <w:ind w:left="720"/>
    </w:pPr>
  </w:style>
  <w:style w:type="character" w:customStyle="1" w:styleId="TitleChar">
    <w:name w:val="Title Char"/>
    <w:basedOn w:val="DefaultParagraphFont"/>
    <w:link w:val="Title"/>
    <w:rsid w:val="007365C8"/>
    <w:rPr>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4D9D4-DE70-4AA2-BE46-1EE128AB4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3</Pages>
  <Words>783</Words>
  <Characters>4466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REGULAR MEETING</vt:lpstr>
    </vt:vector>
  </TitlesOfParts>
  <Company> </Company>
  <LinksUpToDate>false</LinksUpToDate>
  <CharactersWithSpaces>5239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MEETING</dc:title>
  <dc:subject/>
  <dc:creator>Valued Gateway Client</dc:creator>
  <cp:keywords/>
  <dc:description/>
  <cp:lastModifiedBy>kchristopherson</cp:lastModifiedBy>
  <cp:revision>10</cp:revision>
  <cp:lastPrinted>2010-09-14T13:30:00Z</cp:lastPrinted>
  <dcterms:created xsi:type="dcterms:W3CDTF">2010-09-10T13:02:00Z</dcterms:created>
  <dcterms:modified xsi:type="dcterms:W3CDTF">2010-09-14T13:43:00Z</dcterms:modified>
</cp:coreProperties>
</file>