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33" w:rsidRDefault="006E5E33">
      <w:pPr>
        <w:pStyle w:val="Title"/>
        <w:rPr>
          <w:sz w:val="26"/>
        </w:rPr>
      </w:pPr>
      <w:r>
        <w:rPr>
          <w:sz w:val="26"/>
        </w:rPr>
        <w:t>REGULAR MEETING</w:t>
      </w:r>
    </w:p>
    <w:p w:rsidR="006E5E33" w:rsidRDefault="006E5E33">
      <w:pPr>
        <w:pStyle w:val="Title"/>
        <w:rPr>
          <w:sz w:val="26"/>
        </w:rPr>
      </w:pPr>
      <w:r>
        <w:rPr>
          <w:sz w:val="26"/>
        </w:rPr>
        <w:t xml:space="preserve">HURON BOARD OF EDUCATION </w:t>
      </w:r>
    </w:p>
    <w:p w:rsidR="006E5E33" w:rsidRDefault="006E5E33">
      <w:pPr>
        <w:pStyle w:val="Title"/>
        <w:rPr>
          <w:sz w:val="26"/>
        </w:rPr>
      </w:pPr>
      <w:r>
        <w:rPr>
          <w:sz w:val="26"/>
        </w:rPr>
        <w:t>HIGH SCHOOL LIBRARY</w:t>
      </w:r>
    </w:p>
    <w:p w:rsidR="006E5E33" w:rsidRDefault="00496151" w:rsidP="000F7015">
      <w:pPr>
        <w:pStyle w:val="Title"/>
        <w:rPr>
          <w:sz w:val="26"/>
        </w:rPr>
      </w:pPr>
      <w:r>
        <w:rPr>
          <w:sz w:val="26"/>
        </w:rPr>
        <w:t>AUGUST</w:t>
      </w:r>
      <w:r w:rsidR="00593016">
        <w:rPr>
          <w:sz w:val="26"/>
        </w:rPr>
        <w:t xml:space="preserve"> </w:t>
      </w:r>
      <w:r w:rsidR="000051C6">
        <w:rPr>
          <w:sz w:val="26"/>
        </w:rPr>
        <w:t>9</w:t>
      </w:r>
      <w:r w:rsidR="00D76545">
        <w:rPr>
          <w:sz w:val="26"/>
        </w:rPr>
        <w:t>, 20</w:t>
      </w:r>
      <w:r w:rsidR="000051C6">
        <w:rPr>
          <w:sz w:val="26"/>
        </w:rPr>
        <w:t>1</w:t>
      </w:r>
      <w:r w:rsidR="00D76545">
        <w:rPr>
          <w:sz w:val="26"/>
        </w:rPr>
        <w:t>0</w:t>
      </w:r>
      <w:r w:rsidR="006E5E33">
        <w:rPr>
          <w:sz w:val="26"/>
        </w:rPr>
        <w:t xml:space="preserve"> – </w:t>
      </w:r>
      <w:r w:rsidR="00B2060D">
        <w:rPr>
          <w:sz w:val="26"/>
        </w:rPr>
        <w:t>5</w:t>
      </w:r>
      <w:r w:rsidR="006E5E33">
        <w:rPr>
          <w:sz w:val="26"/>
        </w:rPr>
        <w:t>:</w:t>
      </w:r>
      <w:r w:rsidR="00462602">
        <w:rPr>
          <w:sz w:val="26"/>
        </w:rPr>
        <w:t>3</w:t>
      </w:r>
      <w:r w:rsidR="00DC2266">
        <w:rPr>
          <w:sz w:val="26"/>
        </w:rPr>
        <w:t>0</w:t>
      </w:r>
      <w:r w:rsidR="006E5E33">
        <w:rPr>
          <w:sz w:val="26"/>
        </w:rPr>
        <w:t xml:space="preserve"> p.m.</w:t>
      </w:r>
    </w:p>
    <w:p w:rsidR="009D50FE" w:rsidRDefault="009D50FE">
      <w:pPr>
        <w:pStyle w:val="Title"/>
        <w:rPr>
          <w:sz w:val="26"/>
        </w:rPr>
      </w:pPr>
    </w:p>
    <w:p w:rsidR="009D50FE" w:rsidRDefault="009D50FE" w:rsidP="004A2563">
      <w:pPr>
        <w:pStyle w:val="Title"/>
        <w:jc w:val="left"/>
        <w:rPr>
          <w:sz w:val="26"/>
        </w:rPr>
      </w:pPr>
      <w:r>
        <w:rPr>
          <w:sz w:val="26"/>
          <w:u w:val="single"/>
        </w:rPr>
        <w:t>Roll Call:</w:t>
      </w:r>
      <w:r w:rsidR="008F6A83">
        <w:rPr>
          <w:sz w:val="26"/>
        </w:rPr>
        <w:t xml:space="preserve">  </w:t>
      </w:r>
      <w:r w:rsidR="00A150A4">
        <w:rPr>
          <w:sz w:val="26"/>
        </w:rPr>
        <w:t xml:space="preserve">John Halbkat, </w:t>
      </w:r>
      <w:r w:rsidR="00514B93">
        <w:rPr>
          <w:sz w:val="26"/>
        </w:rPr>
        <w:t>President</w:t>
      </w:r>
      <w:r w:rsidR="00262DC3">
        <w:rPr>
          <w:sz w:val="26"/>
        </w:rPr>
        <w:t xml:space="preserve">; </w:t>
      </w:r>
      <w:r>
        <w:rPr>
          <w:sz w:val="26"/>
        </w:rPr>
        <w:t>members:</w:t>
      </w:r>
      <w:r w:rsidR="00B26683">
        <w:rPr>
          <w:sz w:val="26"/>
        </w:rPr>
        <w:t xml:space="preserve"> </w:t>
      </w:r>
      <w:r w:rsidR="00496151">
        <w:rPr>
          <w:sz w:val="26"/>
        </w:rPr>
        <w:t>Steve Fryberger,</w:t>
      </w:r>
      <w:r w:rsidR="000051C6">
        <w:rPr>
          <w:sz w:val="26"/>
        </w:rPr>
        <w:t xml:space="preserve"> </w:t>
      </w:r>
      <w:r w:rsidR="00496151">
        <w:rPr>
          <w:sz w:val="26"/>
        </w:rPr>
        <w:t>Tim VanBerkum</w:t>
      </w:r>
      <w:r w:rsidR="000051C6">
        <w:rPr>
          <w:sz w:val="26"/>
        </w:rPr>
        <w:t>, Michele Bennett, and Nichole Yost</w:t>
      </w:r>
      <w:r w:rsidR="00BE6406">
        <w:rPr>
          <w:sz w:val="26"/>
        </w:rPr>
        <w:t>;</w:t>
      </w:r>
      <w:r w:rsidR="004637FF">
        <w:rPr>
          <w:sz w:val="26"/>
        </w:rPr>
        <w:t xml:space="preserve"> </w:t>
      </w:r>
      <w:r w:rsidR="00081B79">
        <w:rPr>
          <w:sz w:val="26"/>
        </w:rPr>
        <w:t>Student Member</w:t>
      </w:r>
      <w:r w:rsidR="00496151">
        <w:rPr>
          <w:sz w:val="26"/>
        </w:rPr>
        <w:t xml:space="preserve">s: </w:t>
      </w:r>
      <w:r w:rsidR="000051C6">
        <w:rPr>
          <w:sz w:val="26"/>
        </w:rPr>
        <w:t>Adrian Del Grosso and Sloane Mack</w:t>
      </w:r>
      <w:r w:rsidR="00081B79">
        <w:rPr>
          <w:sz w:val="26"/>
        </w:rPr>
        <w:t xml:space="preserve">; </w:t>
      </w:r>
      <w:r>
        <w:rPr>
          <w:sz w:val="26"/>
        </w:rPr>
        <w:t>Superintendent</w:t>
      </w:r>
      <w:r w:rsidR="00DA10E7">
        <w:rPr>
          <w:sz w:val="26"/>
        </w:rPr>
        <w:t xml:space="preserve"> Ross Opsal</w:t>
      </w:r>
      <w:r>
        <w:rPr>
          <w:sz w:val="26"/>
        </w:rPr>
        <w:t>, and Kelly Christopherson, Business Manager.</w:t>
      </w:r>
    </w:p>
    <w:p w:rsidR="00861B1A" w:rsidRDefault="00861B1A" w:rsidP="00861B1A">
      <w:pPr>
        <w:pStyle w:val="Title"/>
        <w:jc w:val="left"/>
        <w:rPr>
          <w:sz w:val="26"/>
        </w:rPr>
      </w:pPr>
    </w:p>
    <w:p w:rsidR="000051C6" w:rsidRDefault="000051C6" w:rsidP="00861B1A">
      <w:pPr>
        <w:pStyle w:val="Title"/>
        <w:jc w:val="left"/>
        <w:rPr>
          <w:sz w:val="26"/>
        </w:rPr>
      </w:pPr>
      <w:r>
        <w:rPr>
          <w:sz w:val="26"/>
        </w:rPr>
        <w:t>Del Grosso led the Pledge of Allegiance.</w:t>
      </w:r>
    </w:p>
    <w:p w:rsidR="000051C6" w:rsidRDefault="000051C6" w:rsidP="00861B1A">
      <w:pPr>
        <w:pStyle w:val="Title"/>
        <w:jc w:val="left"/>
        <w:rPr>
          <w:sz w:val="26"/>
        </w:rPr>
      </w:pPr>
    </w:p>
    <w:p w:rsidR="0044076F" w:rsidRDefault="00F25F57" w:rsidP="0044076F">
      <w:pPr>
        <w:pStyle w:val="Title"/>
        <w:jc w:val="left"/>
        <w:rPr>
          <w:sz w:val="26"/>
        </w:rPr>
      </w:pPr>
      <w:r>
        <w:rPr>
          <w:sz w:val="26"/>
        </w:rPr>
        <w:t xml:space="preserve">Motion by </w:t>
      </w:r>
      <w:r w:rsidR="000051C6">
        <w:rPr>
          <w:sz w:val="26"/>
        </w:rPr>
        <w:t>Bennett</w:t>
      </w:r>
      <w:r w:rsidR="005B4651">
        <w:rPr>
          <w:sz w:val="26"/>
        </w:rPr>
        <w:t xml:space="preserve">, second by </w:t>
      </w:r>
      <w:r w:rsidR="008E67CD">
        <w:rPr>
          <w:sz w:val="26"/>
        </w:rPr>
        <w:t>VanBerkum</w:t>
      </w:r>
      <w:r w:rsidR="0044076F">
        <w:rPr>
          <w:sz w:val="26"/>
        </w:rPr>
        <w:t>, and unanimously</w:t>
      </w:r>
      <w:r w:rsidR="001F56C7">
        <w:rPr>
          <w:sz w:val="26"/>
        </w:rPr>
        <w:t xml:space="preserve"> carried to adopt the agenda</w:t>
      </w:r>
      <w:r w:rsidR="004E2014">
        <w:rPr>
          <w:sz w:val="26"/>
        </w:rPr>
        <w:t xml:space="preserve"> as amended.</w:t>
      </w:r>
    </w:p>
    <w:p w:rsidR="00947B33" w:rsidRDefault="00947B33" w:rsidP="0044076F">
      <w:pPr>
        <w:pStyle w:val="Title"/>
        <w:jc w:val="left"/>
        <w:rPr>
          <w:sz w:val="26"/>
        </w:rPr>
      </w:pPr>
    </w:p>
    <w:p w:rsidR="00081B79" w:rsidRDefault="00BC34E8" w:rsidP="004C041A">
      <w:pPr>
        <w:pStyle w:val="Title"/>
        <w:jc w:val="left"/>
        <w:rPr>
          <w:sz w:val="26"/>
        </w:rPr>
      </w:pPr>
      <w:r>
        <w:rPr>
          <w:sz w:val="26"/>
        </w:rPr>
        <w:t xml:space="preserve">Motion by </w:t>
      </w:r>
      <w:r w:rsidR="000627B5">
        <w:rPr>
          <w:sz w:val="26"/>
        </w:rPr>
        <w:t>VanBerkum</w:t>
      </w:r>
      <w:r>
        <w:rPr>
          <w:sz w:val="26"/>
        </w:rPr>
        <w:t>, second by</w:t>
      </w:r>
      <w:r w:rsidR="00592BEF">
        <w:rPr>
          <w:sz w:val="26"/>
        </w:rPr>
        <w:t xml:space="preserve"> </w:t>
      </w:r>
      <w:r w:rsidR="000627B5">
        <w:rPr>
          <w:sz w:val="26"/>
        </w:rPr>
        <w:t>Fryberger</w:t>
      </w:r>
      <w:r>
        <w:rPr>
          <w:sz w:val="26"/>
        </w:rPr>
        <w:t>, and unanimously carried to approve the consent agenda including</w:t>
      </w:r>
      <w:r w:rsidR="00756DF6">
        <w:rPr>
          <w:sz w:val="26"/>
        </w:rPr>
        <w:t xml:space="preserve"> the following items: (</w:t>
      </w:r>
      <w:r w:rsidR="005F5E5C">
        <w:rPr>
          <w:sz w:val="26"/>
        </w:rPr>
        <w:t>1</w:t>
      </w:r>
      <w:r w:rsidR="00756DF6">
        <w:rPr>
          <w:sz w:val="26"/>
        </w:rPr>
        <w:t>)</w:t>
      </w:r>
      <w:r w:rsidR="00090F6D">
        <w:rPr>
          <w:sz w:val="26"/>
        </w:rPr>
        <w:t xml:space="preserve"> </w:t>
      </w:r>
      <w:r w:rsidR="00756DF6">
        <w:rPr>
          <w:sz w:val="26"/>
        </w:rPr>
        <w:t>T</w:t>
      </w:r>
      <w:r>
        <w:rPr>
          <w:sz w:val="26"/>
        </w:rPr>
        <w:t xml:space="preserve">he minutes from </w:t>
      </w:r>
      <w:r w:rsidR="00541E01">
        <w:rPr>
          <w:sz w:val="26"/>
        </w:rPr>
        <w:t xml:space="preserve">the </w:t>
      </w:r>
      <w:r>
        <w:rPr>
          <w:sz w:val="26"/>
        </w:rPr>
        <w:t>meeting held on</w:t>
      </w:r>
      <w:r w:rsidR="003F2E69">
        <w:rPr>
          <w:sz w:val="26"/>
        </w:rPr>
        <w:t xml:space="preserve"> </w:t>
      </w:r>
      <w:r w:rsidR="00F8204D">
        <w:rPr>
          <w:sz w:val="26"/>
        </w:rPr>
        <w:t>July 1</w:t>
      </w:r>
      <w:r w:rsidR="000627B5">
        <w:rPr>
          <w:sz w:val="26"/>
        </w:rPr>
        <w:t>2 and July 15</w:t>
      </w:r>
      <w:r w:rsidR="00646814">
        <w:rPr>
          <w:sz w:val="26"/>
        </w:rPr>
        <w:t>.</w:t>
      </w:r>
      <w:r w:rsidR="00756DF6">
        <w:rPr>
          <w:sz w:val="26"/>
        </w:rPr>
        <w:t xml:space="preserve"> </w:t>
      </w:r>
      <w:r w:rsidR="00000FF1">
        <w:rPr>
          <w:sz w:val="26"/>
        </w:rPr>
        <w:t xml:space="preserve"> </w:t>
      </w:r>
      <w:r w:rsidR="00756DF6">
        <w:rPr>
          <w:sz w:val="26"/>
        </w:rPr>
        <w:t>(</w:t>
      </w:r>
      <w:r w:rsidR="005F5E5C">
        <w:rPr>
          <w:sz w:val="26"/>
        </w:rPr>
        <w:t>2</w:t>
      </w:r>
      <w:r w:rsidR="00756DF6">
        <w:rPr>
          <w:sz w:val="26"/>
        </w:rPr>
        <w:t>)</w:t>
      </w:r>
      <w:r>
        <w:rPr>
          <w:sz w:val="26"/>
        </w:rPr>
        <w:t xml:space="preserve"> </w:t>
      </w:r>
      <w:r w:rsidR="00756DF6">
        <w:rPr>
          <w:sz w:val="26"/>
        </w:rPr>
        <w:t>T</w:t>
      </w:r>
      <w:r>
        <w:rPr>
          <w:sz w:val="26"/>
        </w:rPr>
        <w:t>he bills for payment as presented (see attached listing)</w:t>
      </w:r>
      <w:r w:rsidR="00000FF1">
        <w:rPr>
          <w:sz w:val="26"/>
        </w:rPr>
        <w:t xml:space="preserve">. </w:t>
      </w:r>
      <w:r>
        <w:rPr>
          <w:sz w:val="26"/>
        </w:rPr>
        <w:t xml:space="preserve"> </w:t>
      </w:r>
      <w:r w:rsidR="00756DF6">
        <w:rPr>
          <w:sz w:val="26"/>
        </w:rPr>
        <w:t>(</w:t>
      </w:r>
      <w:r w:rsidR="005F5E5C">
        <w:rPr>
          <w:sz w:val="26"/>
        </w:rPr>
        <w:t>3</w:t>
      </w:r>
      <w:r w:rsidR="00756DF6">
        <w:rPr>
          <w:sz w:val="26"/>
        </w:rPr>
        <w:t>) The financi</w:t>
      </w:r>
      <w:r w:rsidR="00ED02D9">
        <w:rPr>
          <w:sz w:val="26"/>
        </w:rPr>
        <w:t>a</w:t>
      </w:r>
      <w:r w:rsidR="00756DF6">
        <w:rPr>
          <w:sz w:val="26"/>
        </w:rPr>
        <w:t xml:space="preserve">l report </w:t>
      </w:r>
      <w:r w:rsidR="00F71DCD">
        <w:rPr>
          <w:sz w:val="26"/>
        </w:rPr>
        <w:t>(</w:t>
      </w:r>
      <w:r w:rsidR="00756DF6">
        <w:rPr>
          <w:sz w:val="26"/>
        </w:rPr>
        <w:t>as printed below</w:t>
      </w:r>
      <w:r w:rsidR="00F71DCD">
        <w:rPr>
          <w:sz w:val="26"/>
        </w:rPr>
        <w:t>)</w:t>
      </w:r>
      <w:r w:rsidR="00000FF1">
        <w:rPr>
          <w:sz w:val="26"/>
        </w:rPr>
        <w:t>.</w:t>
      </w:r>
      <w:r w:rsidR="002F3035">
        <w:rPr>
          <w:sz w:val="26"/>
        </w:rPr>
        <w:t xml:space="preserve"> </w:t>
      </w:r>
      <w:r w:rsidR="00181735">
        <w:rPr>
          <w:sz w:val="26"/>
        </w:rPr>
        <w:t xml:space="preserve"> </w:t>
      </w:r>
      <w:r w:rsidR="004E2014">
        <w:rPr>
          <w:sz w:val="26"/>
        </w:rPr>
        <w:t xml:space="preserve">(4) </w:t>
      </w:r>
      <w:r w:rsidR="00F8204D">
        <w:rPr>
          <w:sz w:val="26"/>
        </w:rPr>
        <w:t xml:space="preserve">The hiring of </w:t>
      </w:r>
      <w:r w:rsidR="000627B5">
        <w:rPr>
          <w:sz w:val="26"/>
        </w:rPr>
        <w:t xml:space="preserve">Tyler Isackson/student worker/ $8.45 per hour; Lucas Davis/student worker/$8.45 per hour; Raleigh Jungemann/student worker/ $8.45 per hour; Beverly Dunn/substitute teacher/$85 per day; </w:t>
      </w:r>
      <w:r w:rsidR="00827932">
        <w:rPr>
          <w:sz w:val="26"/>
        </w:rPr>
        <w:t xml:space="preserve">Briana Heuston/part-time coach; Stacey Piper/substitute bus driver/$11.65 per hour; and Becky Picek/part-time coach. </w:t>
      </w:r>
      <w:r w:rsidR="00F8204D">
        <w:rPr>
          <w:sz w:val="26"/>
        </w:rPr>
        <w:t xml:space="preserve">  (</w:t>
      </w:r>
      <w:r w:rsidR="00827932">
        <w:rPr>
          <w:sz w:val="26"/>
        </w:rPr>
        <w:t>5</w:t>
      </w:r>
      <w:r w:rsidR="0080002A">
        <w:rPr>
          <w:sz w:val="26"/>
        </w:rPr>
        <w:t xml:space="preserve">) </w:t>
      </w:r>
      <w:r w:rsidR="004E2014">
        <w:rPr>
          <w:sz w:val="26"/>
        </w:rPr>
        <w:t xml:space="preserve">The </w:t>
      </w:r>
      <w:r w:rsidR="00126B3B">
        <w:rPr>
          <w:sz w:val="26"/>
        </w:rPr>
        <w:t xml:space="preserve">teaching </w:t>
      </w:r>
      <w:r w:rsidR="004E2014">
        <w:rPr>
          <w:sz w:val="26"/>
        </w:rPr>
        <w:t>contract</w:t>
      </w:r>
      <w:r w:rsidR="00827932">
        <w:rPr>
          <w:sz w:val="26"/>
        </w:rPr>
        <w:t>s</w:t>
      </w:r>
      <w:r w:rsidR="004E2014">
        <w:rPr>
          <w:sz w:val="26"/>
        </w:rPr>
        <w:t xml:space="preserve"> for 20</w:t>
      </w:r>
      <w:r w:rsidR="00827932">
        <w:rPr>
          <w:sz w:val="26"/>
        </w:rPr>
        <w:t>10</w:t>
      </w:r>
      <w:r w:rsidR="004E2014">
        <w:rPr>
          <w:sz w:val="26"/>
        </w:rPr>
        <w:t>-201</w:t>
      </w:r>
      <w:r w:rsidR="00827932">
        <w:rPr>
          <w:sz w:val="26"/>
        </w:rPr>
        <w:t>1</w:t>
      </w:r>
      <w:r w:rsidR="004E2014">
        <w:rPr>
          <w:sz w:val="26"/>
        </w:rPr>
        <w:t xml:space="preserve"> for </w:t>
      </w:r>
      <w:r w:rsidR="00827932">
        <w:rPr>
          <w:sz w:val="26"/>
        </w:rPr>
        <w:t>Jenna Anderson/$31,370/HS Special Education; and Amanda Kuntz/$31,370/MS Special Education</w:t>
      </w:r>
      <w:r w:rsidR="00081B79">
        <w:rPr>
          <w:sz w:val="26"/>
        </w:rPr>
        <w:t>.</w:t>
      </w:r>
      <w:r w:rsidR="004E2014">
        <w:rPr>
          <w:sz w:val="26"/>
        </w:rPr>
        <w:t xml:space="preserve"> </w:t>
      </w:r>
      <w:r w:rsidR="00827932">
        <w:rPr>
          <w:sz w:val="26"/>
        </w:rPr>
        <w:t xml:space="preserve">(6) Alternative instruction program applications for public school exemption #HS-199, #HS-200, #HS-201, #HS-202, and #HS-203.  </w:t>
      </w:r>
      <w:r w:rsidR="00081B79">
        <w:rPr>
          <w:sz w:val="26"/>
        </w:rPr>
        <w:t>(</w:t>
      </w:r>
      <w:r w:rsidR="00827932">
        <w:rPr>
          <w:sz w:val="26"/>
        </w:rPr>
        <w:t>7</w:t>
      </w:r>
      <w:r w:rsidR="00081B79">
        <w:rPr>
          <w:sz w:val="26"/>
        </w:rPr>
        <w:t>)</w:t>
      </w:r>
      <w:r w:rsidR="004E2014">
        <w:rPr>
          <w:sz w:val="26"/>
        </w:rPr>
        <w:t xml:space="preserve"> </w:t>
      </w:r>
      <w:r w:rsidR="00827932">
        <w:rPr>
          <w:sz w:val="26"/>
        </w:rPr>
        <w:t>Change order #1 in the amount of $16,320 for t</w:t>
      </w:r>
      <w:r w:rsidR="00CB0AAD">
        <w:rPr>
          <w:sz w:val="26"/>
        </w:rPr>
        <w:t xml:space="preserve">he east high school parking lot. </w:t>
      </w:r>
      <w:r w:rsidR="00827932">
        <w:rPr>
          <w:sz w:val="26"/>
        </w:rPr>
        <w:t xml:space="preserve"> (8) </w:t>
      </w:r>
      <w:r w:rsidR="00126B3B">
        <w:rPr>
          <w:sz w:val="26"/>
        </w:rPr>
        <w:t>Open enrollment request #OE-</w:t>
      </w:r>
      <w:r w:rsidR="00827932">
        <w:rPr>
          <w:sz w:val="26"/>
        </w:rPr>
        <w:t>21</w:t>
      </w:r>
      <w:r w:rsidR="00126B3B">
        <w:rPr>
          <w:sz w:val="26"/>
        </w:rPr>
        <w:t>2</w:t>
      </w:r>
      <w:r w:rsidR="00827932">
        <w:rPr>
          <w:sz w:val="26"/>
        </w:rPr>
        <w:t>.</w:t>
      </w:r>
      <w:r w:rsidR="00460D29">
        <w:rPr>
          <w:sz w:val="26"/>
        </w:rPr>
        <w:t xml:space="preserve">  </w:t>
      </w:r>
    </w:p>
    <w:p w:rsidR="00290102" w:rsidRPr="004C041A" w:rsidRDefault="00E67B0E" w:rsidP="004C041A">
      <w:pPr>
        <w:pStyle w:val="Title"/>
        <w:jc w:val="left"/>
        <w:rPr>
          <w:sz w:val="26"/>
        </w:rPr>
      </w:pPr>
      <w:r w:rsidRPr="004C041A">
        <w:rPr>
          <w:sz w:val="26"/>
        </w:rPr>
        <w:t xml:space="preserve"> </w:t>
      </w:r>
    </w:p>
    <w:tbl>
      <w:tblPr>
        <w:tblW w:w="9648" w:type="dxa"/>
        <w:tblLayout w:type="fixed"/>
        <w:tblLook w:val="0000"/>
      </w:tblPr>
      <w:tblGrid>
        <w:gridCol w:w="2268"/>
        <w:gridCol w:w="1800"/>
        <w:gridCol w:w="1710"/>
        <w:gridCol w:w="1890"/>
        <w:gridCol w:w="1980"/>
      </w:tblGrid>
      <w:tr w:rsidR="006E5E33">
        <w:trPr>
          <w:trHeight w:val="378"/>
        </w:trPr>
        <w:tc>
          <w:tcPr>
            <w:tcW w:w="2268" w:type="dxa"/>
          </w:tcPr>
          <w:p w:rsidR="006E5E33" w:rsidRDefault="006E5E33" w:rsidP="008C7D34">
            <w:pPr>
              <w:rPr>
                <w:sz w:val="26"/>
              </w:rPr>
            </w:pPr>
            <w:bookmarkStart w:id="0" w:name="t1"/>
          </w:p>
        </w:tc>
        <w:tc>
          <w:tcPr>
            <w:tcW w:w="1800" w:type="dxa"/>
          </w:tcPr>
          <w:p w:rsidR="006E5E33" w:rsidRDefault="006E5E33">
            <w:pPr>
              <w:jc w:val="center"/>
              <w:rPr>
                <w:sz w:val="26"/>
              </w:rPr>
            </w:pPr>
            <w:r>
              <w:rPr>
                <w:sz w:val="26"/>
              </w:rPr>
              <w:t>Bank Balance</w:t>
            </w:r>
          </w:p>
        </w:tc>
        <w:tc>
          <w:tcPr>
            <w:tcW w:w="1710" w:type="dxa"/>
          </w:tcPr>
          <w:p w:rsidR="006E5E33" w:rsidRDefault="006E5E33">
            <w:pPr>
              <w:jc w:val="center"/>
              <w:rPr>
                <w:sz w:val="26"/>
              </w:rPr>
            </w:pPr>
            <w:r>
              <w:rPr>
                <w:sz w:val="26"/>
              </w:rPr>
              <w:t>Receipts</w:t>
            </w:r>
          </w:p>
        </w:tc>
        <w:tc>
          <w:tcPr>
            <w:tcW w:w="1890" w:type="dxa"/>
          </w:tcPr>
          <w:p w:rsidR="006E5E33" w:rsidRDefault="006E5E33">
            <w:pPr>
              <w:jc w:val="center"/>
              <w:rPr>
                <w:sz w:val="26"/>
              </w:rPr>
            </w:pPr>
            <w:r>
              <w:rPr>
                <w:sz w:val="26"/>
              </w:rPr>
              <w:t>Disbursements</w:t>
            </w:r>
          </w:p>
        </w:tc>
        <w:tc>
          <w:tcPr>
            <w:tcW w:w="1980" w:type="dxa"/>
          </w:tcPr>
          <w:p w:rsidR="006E5E33" w:rsidRDefault="006E5E33">
            <w:pPr>
              <w:jc w:val="center"/>
              <w:rPr>
                <w:sz w:val="26"/>
              </w:rPr>
            </w:pPr>
            <w:r>
              <w:rPr>
                <w:sz w:val="26"/>
              </w:rPr>
              <w:t>Bank Balance</w:t>
            </w:r>
          </w:p>
        </w:tc>
      </w:tr>
      <w:tr w:rsidR="006E5E33">
        <w:tc>
          <w:tcPr>
            <w:tcW w:w="2268" w:type="dxa"/>
          </w:tcPr>
          <w:p w:rsidR="006E5E33" w:rsidRDefault="006E5E33" w:rsidP="008C7D34">
            <w:pPr>
              <w:rPr>
                <w:sz w:val="26"/>
              </w:rPr>
            </w:pPr>
          </w:p>
        </w:tc>
        <w:tc>
          <w:tcPr>
            <w:tcW w:w="1800" w:type="dxa"/>
          </w:tcPr>
          <w:p w:rsidR="006E5E33" w:rsidRDefault="00496151" w:rsidP="00184316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  <w:r w:rsidR="006E5E33">
              <w:rPr>
                <w:sz w:val="26"/>
              </w:rPr>
              <w:t>-01-</w:t>
            </w:r>
            <w:r w:rsidR="00184316">
              <w:rPr>
                <w:sz w:val="26"/>
              </w:rPr>
              <w:t>1</w:t>
            </w:r>
            <w:r w:rsidR="006E5E33">
              <w:rPr>
                <w:sz w:val="26"/>
              </w:rPr>
              <w:t>0</w:t>
            </w:r>
          </w:p>
        </w:tc>
        <w:tc>
          <w:tcPr>
            <w:tcW w:w="1710" w:type="dxa"/>
          </w:tcPr>
          <w:p w:rsidR="006E5E33" w:rsidRDefault="006E5E33">
            <w:pPr>
              <w:rPr>
                <w:sz w:val="26"/>
              </w:rPr>
            </w:pPr>
          </w:p>
        </w:tc>
        <w:tc>
          <w:tcPr>
            <w:tcW w:w="1890" w:type="dxa"/>
          </w:tcPr>
          <w:p w:rsidR="006E5E33" w:rsidRDefault="006E5E33">
            <w:pPr>
              <w:rPr>
                <w:sz w:val="26"/>
              </w:rPr>
            </w:pPr>
          </w:p>
        </w:tc>
        <w:tc>
          <w:tcPr>
            <w:tcW w:w="1980" w:type="dxa"/>
          </w:tcPr>
          <w:p w:rsidR="006E5E33" w:rsidRDefault="00496151" w:rsidP="00184316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  <w:r w:rsidR="006E5E33">
              <w:rPr>
                <w:sz w:val="26"/>
              </w:rPr>
              <w:t>-</w:t>
            </w:r>
            <w:r w:rsidR="0033544C">
              <w:rPr>
                <w:sz w:val="26"/>
              </w:rPr>
              <w:t>3</w:t>
            </w:r>
            <w:r w:rsidR="00593016">
              <w:rPr>
                <w:sz w:val="26"/>
              </w:rPr>
              <w:t>1</w:t>
            </w:r>
            <w:r w:rsidR="006E5E33">
              <w:rPr>
                <w:sz w:val="26"/>
              </w:rPr>
              <w:t>-</w:t>
            </w:r>
            <w:r w:rsidR="00184316">
              <w:rPr>
                <w:sz w:val="26"/>
              </w:rPr>
              <w:t>1</w:t>
            </w:r>
            <w:r w:rsidR="006E5E33">
              <w:rPr>
                <w:sz w:val="26"/>
              </w:rPr>
              <w:t>0</w:t>
            </w:r>
          </w:p>
        </w:tc>
      </w:tr>
      <w:tr w:rsidR="006E5E33">
        <w:trPr>
          <w:trHeight w:val="243"/>
        </w:trPr>
        <w:tc>
          <w:tcPr>
            <w:tcW w:w="2268" w:type="dxa"/>
          </w:tcPr>
          <w:p w:rsidR="006E5E33" w:rsidRDefault="006E5E33" w:rsidP="008C7D34">
            <w:pPr>
              <w:rPr>
                <w:sz w:val="26"/>
              </w:rPr>
            </w:pPr>
          </w:p>
        </w:tc>
        <w:tc>
          <w:tcPr>
            <w:tcW w:w="1800" w:type="dxa"/>
          </w:tcPr>
          <w:p w:rsidR="006E5E33" w:rsidRDefault="006E5E33">
            <w:pPr>
              <w:jc w:val="right"/>
              <w:rPr>
                <w:sz w:val="26"/>
              </w:rPr>
            </w:pPr>
          </w:p>
        </w:tc>
        <w:tc>
          <w:tcPr>
            <w:tcW w:w="1710" w:type="dxa"/>
          </w:tcPr>
          <w:p w:rsidR="006E5E33" w:rsidRDefault="006E5E33">
            <w:pPr>
              <w:jc w:val="right"/>
              <w:rPr>
                <w:sz w:val="26"/>
              </w:rPr>
            </w:pPr>
          </w:p>
        </w:tc>
        <w:tc>
          <w:tcPr>
            <w:tcW w:w="1890" w:type="dxa"/>
          </w:tcPr>
          <w:p w:rsidR="006E5E33" w:rsidRDefault="006E5E33">
            <w:pPr>
              <w:jc w:val="right"/>
              <w:rPr>
                <w:sz w:val="26"/>
              </w:rPr>
            </w:pPr>
          </w:p>
        </w:tc>
        <w:tc>
          <w:tcPr>
            <w:tcW w:w="1980" w:type="dxa"/>
          </w:tcPr>
          <w:p w:rsidR="006E5E33" w:rsidRDefault="006E5E33">
            <w:pPr>
              <w:jc w:val="right"/>
              <w:rPr>
                <w:sz w:val="26"/>
              </w:rPr>
            </w:pPr>
          </w:p>
        </w:tc>
      </w:tr>
      <w:tr w:rsidR="00184316">
        <w:trPr>
          <w:trHeight w:val="243"/>
        </w:trPr>
        <w:tc>
          <w:tcPr>
            <w:tcW w:w="2268" w:type="dxa"/>
          </w:tcPr>
          <w:p w:rsidR="00184316" w:rsidRPr="007B1962" w:rsidRDefault="00184316" w:rsidP="00D85245">
            <w:r w:rsidRPr="007B1962">
              <w:t xml:space="preserve">General Fund </w:t>
            </w:r>
          </w:p>
        </w:tc>
        <w:tc>
          <w:tcPr>
            <w:tcW w:w="1800" w:type="dxa"/>
          </w:tcPr>
          <w:p w:rsidR="00184316" w:rsidRPr="007B1962" w:rsidRDefault="00184316" w:rsidP="00184316">
            <w:pPr>
              <w:jc w:val="right"/>
            </w:pPr>
            <w:r w:rsidRPr="007B1962">
              <w:t>4,425,620.43</w:t>
            </w:r>
          </w:p>
        </w:tc>
        <w:tc>
          <w:tcPr>
            <w:tcW w:w="1710" w:type="dxa"/>
          </w:tcPr>
          <w:p w:rsidR="00184316" w:rsidRPr="007B1962" w:rsidRDefault="00184316" w:rsidP="00184316">
            <w:pPr>
              <w:jc w:val="right"/>
            </w:pPr>
            <w:r w:rsidRPr="007B1962">
              <w:t>644,515.70</w:t>
            </w:r>
          </w:p>
        </w:tc>
        <w:tc>
          <w:tcPr>
            <w:tcW w:w="1890" w:type="dxa"/>
          </w:tcPr>
          <w:p w:rsidR="00184316" w:rsidRPr="007B1962" w:rsidRDefault="00184316" w:rsidP="00184316">
            <w:pPr>
              <w:jc w:val="right"/>
            </w:pPr>
            <w:r w:rsidRPr="007B1962">
              <w:t>867,146.55</w:t>
            </w:r>
          </w:p>
        </w:tc>
        <w:tc>
          <w:tcPr>
            <w:tcW w:w="1980" w:type="dxa"/>
          </w:tcPr>
          <w:p w:rsidR="00184316" w:rsidRPr="007B1962" w:rsidRDefault="00184316" w:rsidP="00184316">
            <w:pPr>
              <w:jc w:val="right"/>
            </w:pPr>
            <w:r w:rsidRPr="007B1962">
              <w:t>4,202,989.58</w:t>
            </w:r>
          </w:p>
        </w:tc>
      </w:tr>
      <w:tr w:rsidR="00184316">
        <w:tc>
          <w:tcPr>
            <w:tcW w:w="2268" w:type="dxa"/>
          </w:tcPr>
          <w:p w:rsidR="00184316" w:rsidRPr="007B1962" w:rsidRDefault="00184316" w:rsidP="00D85245">
            <w:r w:rsidRPr="007B1962">
              <w:t>Capital Outlay</w:t>
            </w:r>
          </w:p>
        </w:tc>
        <w:tc>
          <w:tcPr>
            <w:tcW w:w="1800" w:type="dxa"/>
          </w:tcPr>
          <w:p w:rsidR="00184316" w:rsidRPr="007B1962" w:rsidRDefault="00184316" w:rsidP="00184316">
            <w:pPr>
              <w:jc w:val="right"/>
            </w:pPr>
            <w:r w:rsidRPr="007B1962">
              <w:t>2,769,271.49</w:t>
            </w:r>
          </w:p>
        </w:tc>
        <w:tc>
          <w:tcPr>
            <w:tcW w:w="1710" w:type="dxa"/>
          </w:tcPr>
          <w:p w:rsidR="00184316" w:rsidRPr="007B1962" w:rsidRDefault="00184316" w:rsidP="00184316">
            <w:pPr>
              <w:jc w:val="right"/>
            </w:pPr>
            <w:r w:rsidRPr="007B1962">
              <w:t>21,770.62</w:t>
            </w:r>
          </w:p>
        </w:tc>
        <w:tc>
          <w:tcPr>
            <w:tcW w:w="1890" w:type="dxa"/>
          </w:tcPr>
          <w:p w:rsidR="00184316" w:rsidRPr="007B1962" w:rsidRDefault="00184316" w:rsidP="00184316">
            <w:pPr>
              <w:jc w:val="right"/>
            </w:pPr>
            <w:r w:rsidRPr="007B1962">
              <w:t>1,559,782.66</w:t>
            </w:r>
          </w:p>
        </w:tc>
        <w:tc>
          <w:tcPr>
            <w:tcW w:w="1980" w:type="dxa"/>
          </w:tcPr>
          <w:p w:rsidR="00184316" w:rsidRPr="007B1962" w:rsidRDefault="00184316" w:rsidP="00184316">
            <w:pPr>
              <w:jc w:val="right"/>
            </w:pPr>
            <w:r w:rsidRPr="007B1962">
              <w:t>1,231,259.45</w:t>
            </w:r>
          </w:p>
        </w:tc>
      </w:tr>
      <w:tr w:rsidR="00184316">
        <w:tc>
          <w:tcPr>
            <w:tcW w:w="2268" w:type="dxa"/>
          </w:tcPr>
          <w:p w:rsidR="00184316" w:rsidRPr="007B1962" w:rsidRDefault="00184316" w:rsidP="00D85245">
            <w:r w:rsidRPr="007B1962">
              <w:t>Special Education</w:t>
            </w:r>
          </w:p>
        </w:tc>
        <w:tc>
          <w:tcPr>
            <w:tcW w:w="1800" w:type="dxa"/>
          </w:tcPr>
          <w:p w:rsidR="00184316" w:rsidRPr="007B1962" w:rsidRDefault="00184316" w:rsidP="00184316">
            <w:pPr>
              <w:jc w:val="right"/>
            </w:pPr>
            <w:r w:rsidRPr="007B1962">
              <w:t>838,020.34</w:t>
            </w:r>
          </w:p>
        </w:tc>
        <w:tc>
          <w:tcPr>
            <w:tcW w:w="1710" w:type="dxa"/>
          </w:tcPr>
          <w:p w:rsidR="00184316" w:rsidRPr="007B1962" w:rsidRDefault="00184316" w:rsidP="00184316">
            <w:pPr>
              <w:jc w:val="right"/>
            </w:pPr>
            <w:r w:rsidRPr="007B1962">
              <w:t>95,602.38</w:t>
            </w:r>
          </w:p>
        </w:tc>
        <w:tc>
          <w:tcPr>
            <w:tcW w:w="1890" w:type="dxa"/>
          </w:tcPr>
          <w:p w:rsidR="00184316" w:rsidRPr="007B1962" w:rsidRDefault="00184316" w:rsidP="00184316">
            <w:pPr>
              <w:jc w:val="right"/>
            </w:pPr>
            <w:r w:rsidRPr="007B1962">
              <w:t>154,418.14</w:t>
            </w:r>
          </w:p>
        </w:tc>
        <w:tc>
          <w:tcPr>
            <w:tcW w:w="1980" w:type="dxa"/>
          </w:tcPr>
          <w:p w:rsidR="00184316" w:rsidRPr="007B1962" w:rsidRDefault="00184316" w:rsidP="00184316">
            <w:pPr>
              <w:jc w:val="right"/>
            </w:pPr>
            <w:r w:rsidRPr="007B1962">
              <w:t>779,204.58</w:t>
            </w:r>
          </w:p>
        </w:tc>
      </w:tr>
      <w:tr w:rsidR="00184316">
        <w:tc>
          <w:tcPr>
            <w:tcW w:w="2268" w:type="dxa"/>
          </w:tcPr>
          <w:p w:rsidR="00184316" w:rsidRPr="007B1962" w:rsidRDefault="00184316" w:rsidP="00D85245">
            <w:r w:rsidRPr="007B1962">
              <w:t>Pension Fund</w:t>
            </w:r>
          </w:p>
        </w:tc>
        <w:tc>
          <w:tcPr>
            <w:tcW w:w="1800" w:type="dxa"/>
          </w:tcPr>
          <w:p w:rsidR="00184316" w:rsidRPr="007B1962" w:rsidRDefault="00184316" w:rsidP="00184316">
            <w:pPr>
              <w:jc w:val="right"/>
            </w:pPr>
            <w:r w:rsidRPr="007B1962">
              <w:t>37,670.56</w:t>
            </w:r>
          </w:p>
        </w:tc>
        <w:tc>
          <w:tcPr>
            <w:tcW w:w="1710" w:type="dxa"/>
          </w:tcPr>
          <w:p w:rsidR="00184316" w:rsidRPr="007B1962" w:rsidRDefault="00184316" w:rsidP="00184316">
            <w:pPr>
              <w:jc w:val="right"/>
            </w:pPr>
            <w:r w:rsidRPr="007B1962">
              <w:t>2,016.33</w:t>
            </w:r>
          </w:p>
        </w:tc>
        <w:tc>
          <w:tcPr>
            <w:tcW w:w="1890" w:type="dxa"/>
          </w:tcPr>
          <w:p w:rsidR="00184316" w:rsidRPr="007B1962" w:rsidRDefault="00184316" w:rsidP="00184316">
            <w:pPr>
              <w:jc w:val="right"/>
            </w:pPr>
            <w:r w:rsidRPr="007B1962">
              <w:t>45.00</w:t>
            </w:r>
          </w:p>
        </w:tc>
        <w:tc>
          <w:tcPr>
            <w:tcW w:w="1980" w:type="dxa"/>
          </w:tcPr>
          <w:p w:rsidR="00184316" w:rsidRPr="007B1962" w:rsidRDefault="00184316" w:rsidP="00184316">
            <w:pPr>
              <w:jc w:val="right"/>
            </w:pPr>
            <w:r w:rsidRPr="007B1962">
              <w:t>39,641.89</w:t>
            </w:r>
          </w:p>
        </w:tc>
      </w:tr>
      <w:tr w:rsidR="00184316">
        <w:tc>
          <w:tcPr>
            <w:tcW w:w="2268" w:type="dxa"/>
          </w:tcPr>
          <w:p w:rsidR="00184316" w:rsidRPr="007B1962" w:rsidRDefault="00184316" w:rsidP="00D85245">
            <w:r w:rsidRPr="007B1962">
              <w:t>Building Fund</w:t>
            </w:r>
          </w:p>
        </w:tc>
        <w:tc>
          <w:tcPr>
            <w:tcW w:w="1800" w:type="dxa"/>
          </w:tcPr>
          <w:p w:rsidR="00184316" w:rsidRPr="007B1962" w:rsidRDefault="00184316" w:rsidP="00184316">
            <w:pPr>
              <w:jc w:val="right"/>
            </w:pPr>
            <w:r w:rsidRPr="007B1962">
              <w:t>9,378.34</w:t>
            </w:r>
          </w:p>
        </w:tc>
        <w:tc>
          <w:tcPr>
            <w:tcW w:w="1710" w:type="dxa"/>
          </w:tcPr>
          <w:p w:rsidR="00184316" w:rsidRPr="007B1962" w:rsidRDefault="00184316" w:rsidP="00184316">
            <w:pPr>
              <w:jc w:val="right"/>
            </w:pPr>
            <w:r w:rsidRPr="007B1962">
              <w:t>0.00</w:t>
            </w:r>
          </w:p>
        </w:tc>
        <w:tc>
          <w:tcPr>
            <w:tcW w:w="1890" w:type="dxa"/>
          </w:tcPr>
          <w:p w:rsidR="00184316" w:rsidRPr="007B1962" w:rsidRDefault="00184316" w:rsidP="00184316">
            <w:pPr>
              <w:jc w:val="right"/>
            </w:pPr>
            <w:r w:rsidRPr="007B1962">
              <w:t>150.00</w:t>
            </w:r>
          </w:p>
        </w:tc>
        <w:tc>
          <w:tcPr>
            <w:tcW w:w="1980" w:type="dxa"/>
          </w:tcPr>
          <w:p w:rsidR="00184316" w:rsidRPr="007B1962" w:rsidRDefault="00184316" w:rsidP="00184316">
            <w:pPr>
              <w:jc w:val="right"/>
            </w:pPr>
            <w:r w:rsidRPr="007B1962">
              <w:t>9,228.34</w:t>
            </w:r>
          </w:p>
        </w:tc>
      </w:tr>
      <w:tr w:rsidR="00184316">
        <w:tc>
          <w:tcPr>
            <w:tcW w:w="2268" w:type="dxa"/>
          </w:tcPr>
          <w:p w:rsidR="00184316" w:rsidRPr="007B1962" w:rsidRDefault="00184316" w:rsidP="00D85245">
            <w:r w:rsidRPr="007B1962">
              <w:t>Bond Redemption</w:t>
            </w:r>
          </w:p>
        </w:tc>
        <w:tc>
          <w:tcPr>
            <w:tcW w:w="1800" w:type="dxa"/>
          </w:tcPr>
          <w:p w:rsidR="00184316" w:rsidRPr="007B1962" w:rsidRDefault="00184316" w:rsidP="00184316">
            <w:pPr>
              <w:jc w:val="right"/>
            </w:pPr>
            <w:r w:rsidRPr="007B1962">
              <w:t>274,088.80</w:t>
            </w:r>
          </w:p>
        </w:tc>
        <w:tc>
          <w:tcPr>
            <w:tcW w:w="1710" w:type="dxa"/>
          </w:tcPr>
          <w:p w:rsidR="00184316" w:rsidRPr="007B1962" w:rsidRDefault="00184316" w:rsidP="00184316">
            <w:pPr>
              <w:jc w:val="right"/>
            </w:pPr>
            <w:r w:rsidRPr="007B1962">
              <w:t>7,610.72</w:t>
            </w:r>
          </w:p>
        </w:tc>
        <w:tc>
          <w:tcPr>
            <w:tcW w:w="1890" w:type="dxa"/>
          </w:tcPr>
          <w:p w:rsidR="00184316" w:rsidRPr="007B1962" w:rsidRDefault="00184316" w:rsidP="00184316">
            <w:pPr>
              <w:jc w:val="right"/>
            </w:pPr>
            <w:r w:rsidRPr="007B1962">
              <w:t>300.00</w:t>
            </w:r>
          </w:p>
        </w:tc>
        <w:tc>
          <w:tcPr>
            <w:tcW w:w="1980" w:type="dxa"/>
          </w:tcPr>
          <w:p w:rsidR="00184316" w:rsidRPr="007B1962" w:rsidRDefault="00184316" w:rsidP="00184316">
            <w:pPr>
              <w:jc w:val="right"/>
            </w:pPr>
            <w:r w:rsidRPr="007B1962">
              <w:t>281,399.52</w:t>
            </w:r>
          </w:p>
        </w:tc>
      </w:tr>
      <w:tr w:rsidR="00184316">
        <w:trPr>
          <w:trHeight w:val="198"/>
        </w:trPr>
        <w:tc>
          <w:tcPr>
            <w:tcW w:w="2268" w:type="dxa"/>
          </w:tcPr>
          <w:p w:rsidR="00184316" w:rsidRPr="007B1962" w:rsidRDefault="00184316" w:rsidP="00D85245">
            <w:r w:rsidRPr="007B1962">
              <w:t>Food Service</w:t>
            </w:r>
          </w:p>
        </w:tc>
        <w:tc>
          <w:tcPr>
            <w:tcW w:w="1800" w:type="dxa"/>
          </w:tcPr>
          <w:p w:rsidR="00184316" w:rsidRPr="007B1962" w:rsidRDefault="00184316" w:rsidP="00184316">
            <w:pPr>
              <w:jc w:val="right"/>
            </w:pPr>
            <w:r w:rsidRPr="007B1962">
              <w:t>33,752.50</w:t>
            </w:r>
          </w:p>
        </w:tc>
        <w:tc>
          <w:tcPr>
            <w:tcW w:w="1710" w:type="dxa"/>
          </w:tcPr>
          <w:p w:rsidR="00184316" w:rsidRPr="007B1962" w:rsidRDefault="00184316" w:rsidP="00184316">
            <w:pPr>
              <w:jc w:val="right"/>
            </w:pPr>
            <w:r w:rsidRPr="007B1962">
              <w:t>-1,206.53</w:t>
            </w:r>
          </w:p>
        </w:tc>
        <w:tc>
          <w:tcPr>
            <w:tcW w:w="1890" w:type="dxa"/>
          </w:tcPr>
          <w:p w:rsidR="00184316" w:rsidRPr="007B1962" w:rsidRDefault="00184316" w:rsidP="00184316">
            <w:pPr>
              <w:jc w:val="right"/>
            </w:pPr>
            <w:r w:rsidRPr="007B1962">
              <w:t>15,898.90</w:t>
            </w:r>
          </w:p>
        </w:tc>
        <w:tc>
          <w:tcPr>
            <w:tcW w:w="1980" w:type="dxa"/>
          </w:tcPr>
          <w:p w:rsidR="00184316" w:rsidRPr="007B1962" w:rsidRDefault="00184316" w:rsidP="00184316">
            <w:pPr>
              <w:jc w:val="right"/>
            </w:pPr>
            <w:r w:rsidRPr="007B1962">
              <w:t>16,647.07</w:t>
            </w:r>
          </w:p>
        </w:tc>
      </w:tr>
      <w:tr w:rsidR="00184316">
        <w:tc>
          <w:tcPr>
            <w:tcW w:w="2268" w:type="dxa"/>
          </w:tcPr>
          <w:p w:rsidR="00184316" w:rsidRPr="007B1962" w:rsidRDefault="00184316" w:rsidP="00D85245">
            <w:r w:rsidRPr="007B1962">
              <w:t>Concessions</w:t>
            </w:r>
          </w:p>
        </w:tc>
        <w:tc>
          <w:tcPr>
            <w:tcW w:w="1800" w:type="dxa"/>
          </w:tcPr>
          <w:p w:rsidR="00184316" w:rsidRPr="007B1962" w:rsidRDefault="00184316" w:rsidP="00184316">
            <w:pPr>
              <w:jc w:val="right"/>
            </w:pPr>
            <w:r w:rsidRPr="007B1962">
              <w:t>260,682.73</w:t>
            </w:r>
          </w:p>
        </w:tc>
        <w:tc>
          <w:tcPr>
            <w:tcW w:w="1710" w:type="dxa"/>
          </w:tcPr>
          <w:p w:rsidR="00184316" w:rsidRPr="007B1962" w:rsidRDefault="00184316" w:rsidP="00184316">
            <w:pPr>
              <w:jc w:val="right"/>
            </w:pPr>
            <w:r w:rsidRPr="007B1962">
              <w:t>454.38</w:t>
            </w:r>
          </w:p>
        </w:tc>
        <w:tc>
          <w:tcPr>
            <w:tcW w:w="1890" w:type="dxa"/>
          </w:tcPr>
          <w:p w:rsidR="00184316" w:rsidRPr="007B1962" w:rsidRDefault="00184316" w:rsidP="00184316">
            <w:pPr>
              <w:jc w:val="right"/>
            </w:pPr>
            <w:r w:rsidRPr="007B1962">
              <w:t>59.55</w:t>
            </w:r>
          </w:p>
        </w:tc>
        <w:tc>
          <w:tcPr>
            <w:tcW w:w="1980" w:type="dxa"/>
          </w:tcPr>
          <w:p w:rsidR="00184316" w:rsidRPr="007B1962" w:rsidRDefault="00184316" w:rsidP="00184316">
            <w:pPr>
              <w:jc w:val="right"/>
            </w:pPr>
            <w:r w:rsidRPr="007B1962">
              <w:t>261,077.56</w:t>
            </w:r>
          </w:p>
        </w:tc>
      </w:tr>
      <w:tr w:rsidR="00184316">
        <w:tc>
          <w:tcPr>
            <w:tcW w:w="2268" w:type="dxa"/>
          </w:tcPr>
          <w:p w:rsidR="00184316" w:rsidRPr="007B1962" w:rsidRDefault="00184316" w:rsidP="00D85245">
            <w:r w:rsidRPr="007B1962">
              <w:t>Activity Account</w:t>
            </w:r>
          </w:p>
        </w:tc>
        <w:tc>
          <w:tcPr>
            <w:tcW w:w="1800" w:type="dxa"/>
          </w:tcPr>
          <w:p w:rsidR="00184316" w:rsidRPr="007B1962" w:rsidRDefault="00184316" w:rsidP="00184316">
            <w:pPr>
              <w:jc w:val="right"/>
            </w:pPr>
            <w:r w:rsidRPr="007B1962">
              <w:t>124,453.15</w:t>
            </w:r>
          </w:p>
        </w:tc>
        <w:tc>
          <w:tcPr>
            <w:tcW w:w="1710" w:type="dxa"/>
          </w:tcPr>
          <w:p w:rsidR="00184316" w:rsidRPr="007B1962" w:rsidRDefault="00184316" w:rsidP="00184316">
            <w:pPr>
              <w:jc w:val="right"/>
            </w:pPr>
            <w:r w:rsidRPr="007B1962">
              <w:t>14,801.83</w:t>
            </w:r>
          </w:p>
        </w:tc>
        <w:tc>
          <w:tcPr>
            <w:tcW w:w="1890" w:type="dxa"/>
          </w:tcPr>
          <w:p w:rsidR="00184316" w:rsidRPr="007B1962" w:rsidRDefault="00184316" w:rsidP="00184316">
            <w:pPr>
              <w:jc w:val="right"/>
            </w:pPr>
            <w:r w:rsidRPr="007B1962">
              <w:t>3,571.39</w:t>
            </w:r>
          </w:p>
        </w:tc>
        <w:tc>
          <w:tcPr>
            <w:tcW w:w="1980" w:type="dxa"/>
          </w:tcPr>
          <w:p w:rsidR="00184316" w:rsidRPr="007B1962" w:rsidRDefault="00184316" w:rsidP="00184316">
            <w:pPr>
              <w:jc w:val="right"/>
            </w:pPr>
            <w:r w:rsidRPr="007B1962">
              <w:t>135,683.59</w:t>
            </w:r>
          </w:p>
        </w:tc>
      </w:tr>
      <w:tr w:rsidR="00184316">
        <w:tc>
          <w:tcPr>
            <w:tcW w:w="2268" w:type="dxa"/>
          </w:tcPr>
          <w:p w:rsidR="00184316" w:rsidRPr="007B1962" w:rsidRDefault="00184316" w:rsidP="00D85245">
            <w:r w:rsidRPr="007B1962">
              <w:t>Health Insurance</w:t>
            </w:r>
          </w:p>
        </w:tc>
        <w:tc>
          <w:tcPr>
            <w:tcW w:w="1800" w:type="dxa"/>
          </w:tcPr>
          <w:p w:rsidR="00184316" w:rsidRPr="007B1962" w:rsidRDefault="00184316" w:rsidP="00184316">
            <w:pPr>
              <w:jc w:val="right"/>
            </w:pPr>
            <w:r w:rsidRPr="007B1962">
              <w:t>196,830.23</w:t>
            </w:r>
          </w:p>
        </w:tc>
        <w:tc>
          <w:tcPr>
            <w:tcW w:w="1710" w:type="dxa"/>
          </w:tcPr>
          <w:p w:rsidR="00184316" w:rsidRPr="007B1962" w:rsidRDefault="00184316" w:rsidP="00184316">
            <w:pPr>
              <w:jc w:val="right"/>
            </w:pPr>
            <w:r w:rsidRPr="007B1962">
              <w:t>137,535.46</w:t>
            </w:r>
          </w:p>
        </w:tc>
        <w:tc>
          <w:tcPr>
            <w:tcW w:w="1890" w:type="dxa"/>
          </w:tcPr>
          <w:p w:rsidR="00184316" w:rsidRPr="007B1962" w:rsidRDefault="00184316" w:rsidP="00184316">
            <w:pPr>
              <w:jc w:val="right"/>
            </w:pPr>
            <w:r w:rsidRPr="007B1962">
              <w:t>257,219.57</w:t>
            </w:r>
          </w:p>
        </w:tc>
        <w:tc>
          <w:tcPr>
            <w:tcW w:w="1980" w:type="dxa"/>
          </w:tcPr>
          <w:p w:rsidR="00184316" w:rsidRPr="007B1962" w:rsidRDefault="00184316" w:rsidP="00184316">
            <w:pPr>
              <w:jc w:val="right"/>
            </w:pPr>
            <w:r w:rsidRPr="007B1962">
              <w:t>77,146.12</w:t>
            </w:r>
          </w:p>
        </w:tc>
      </w:tr>
      <w:tr w:rsidR="00184316">
        <w:trPr>
          <w:trHeight w:val="252"/>
        </w:trPr>
        <w:tc>
          <w:tcPr>
            <w:tcW w:w="2268" w:type="dxa"/>
          </w:tcPr>
          <w:p w:rsidR="00184316" w:rsidRPr="007B1962" w:rsidRDefault="00184316" w:rsidP="00D85245">
            <w:r w:rsidRPr="007B1962">
              <w:t>Scholarship Fund</w:t>
            </w:r>
          </w:p>
        </w:tc>
        <w:tc>
          <w:tcPr>
            <w:tcW w:w="1800" w:type="dxa"/>
          </w:tcPr>
          <w:p w:rsidR="00184316" w:rsidRPr="007B1962" w:rsidRDefault="00184316" w:rsidP="00184316">
            <w:pPr>
              <w:jc w:val="right"/>
            </w:pPr>
            <w:r w:rsidRPr="007B1962">
              <w:t>162,663.69</w:t>
            </w:r>
          </w:p>
        </w:tc>
        <w:tc>
          <w:tcPr>
            <w:tcW w:w="1710" w:type="dxa"/>
          </w:tcPr>
          <w:p w:rsidR="00184316" w:rsidRPr="007B1962" w:rsidRDefault="00184316" w:rsidP="00184316">
            <w:pPr>
              <w:jc w:val="right"/>
            </w:pPr>
            <w:r w:rsidRPr="007B1962">
              <w:t>0.00</w:t>
            </w:r>
          </w:p>
        </w:tc>
        <w:tc>
          <w:tcPr>
            <w:tcW w:w="1890" w:type="dxa"/>
          </w:tcPr>
          <w:p w:rsidR="00184316" w:rsidRPr="007B1962" w:rsidRDefault="00184316" w:rsidP="00184316">
            <w:pPr>
              <w:jc w:val="right"/>
            </w:pPr>
            <w:r w:rsidRPr="007B1962">
              <w:t>0.00</w:t>
            </w:r>
          </w:p>
        </w:tc>
        <w:tc>
          <w:tcPr>
            <w:tcW w:w="1980" w:type="dxa"/>
          </w:tcPr>
          <w:p w:rsidR="00184316" w:rsidRPr="007B1962" w:rsidRDefault="00184316" w:rsidP="00184316">
            <w:pPr>
              <w:jc w:val="right"/>
            </w:pPr>
            <w:r w:rsidRPr="007B1962">
              <w:t>162,663.69</w:t>
            </w:r>
          </w:p>
        </w:tc>
      </w:tr>
      <w:tr w:rsidR="00184316">
        <w:tc>
          <w:tcPr>
            <w:tcW w:w="2268" w:type="dxa"/>
          </w:tcPr>
          <w:p w:rsidR="00184316" w:rsidRPr="007B1962" w:rsidRDefault="00184316" w:rsidP="00D85245"/>
        </w:tc>
        <w:tc>
          <w:tcPr>
            <w:tcW w:w="1800" w:type="dxa"/>
          </w:tcPr>
          <w:p w:rsidR="00184316" w:rsidRPr="007B1962" w:rsidRDefault="00184316" w:rsidP="00184316">
            <w:pPr>
              <w:jc w:val="right"/>
            </w:pPr>
            <w:r w:rsidRPr="007B1962">
              <w:t>-------------------</w:t>
            </w:r>
          </w:p>
        </w:tc>
        <w:tc>
          <w:tcPr>
            <w:tcW w:w="1710" w:type="dxa"/>
          </w:tcPr>
          <w:p w:rsidR="00184316" w:rsidRPr="007B1962" w:rsidRDefault="00184316" w:rsidP="00184316">
            <w:pPr>
              <w:jc w:val="right"/>
            </w:pPr>
            <w:r w:rsidRPr="007B1962">
              <w:t>------------------</w:t>
            </w:r>
          </w:p>
        </w:tc>
        <w:tc>
          <w:tcPr>
            <w:tcW w:w="1890" w:type="dxa"/>
          </w:tcPr>
          <w:p w:rsidR="00184316" w:rsidRPr="007B1962" w:rsidRDefault="00184316" w:rsidP="00184316">
            <w:pPr>
              <w:jc w:val="right"/>
            </w:pPr>
            <w:r w:rsidRPr="007B1962">
              <w:t>-------------------</w:t>
            </w:r>
          </w:p>
        </w:tc>
        <w:tc>
          <w:tcPr>
            <w:tcW w:w="1980" w:type="dxa"/>
          </w:tcPr>
          <w:p w:rsidR="00184316" w:rsidRPr="007B1962" w:rsidRDefault="00184316" w:rsidP="00184316">
            <w:pPr>
              <w:jc w:val="right"/>
            </w:pPr>
            <w:r w:rsidRPr="007B1962">
              <w:t>-------------------</w:t>
            </w:r>
          </w:p>
        </w:tc>
      </w:tr>
      <w:tr w:rsidR="00184316">
        <w:tc>
          <w:tcPr>
            <w:tcW w:w="2268" w:type="dxa"/>
          </w:tcPr>
          <w:p w:rsidR="00184316" w:rsidRPr="007B1962" w:rsidRDefault="00184316" w:rsidP="00D85245"/>
        </w:tc>
        <w:tc>
          <w:tcPr>
            <w:tcW w:w="1800" w:type="dxa"/>
          </w:tcPr>
          <w:p w:rsidR="00184316" w:rsidRPr="007B1962" w:rsidRDefault="00184316" w:rsidP="00184316">
            <w:pPr>
              <w:jc w:val="right"/>
            </w:pPr>
            <w:r w:rsidRPr="007B1962">
              <w:t>9,132,432.26</w:t>
            </w:r>
          </w:p>
        </w:tc>
        <w:tc>
          <w:tcPr>
            <w:tcW w:w="1710" w:type="dxa"/>
          </w:tcPr>
          <w:p w:rsidR="00184316" w:rsidRPr="007B1962" w:rsidRDefault="00184316" w:rsidP="00184316">
            <w:pPr>
              <w:jc w:val="right"/>
            </w:pPr>
            <w:r w:rsidRPr="007B1962">
              <w:t>923,100.89</w:t>
            </w:r>
          </w:p>
        </w:tc>
        <w:tc>
          <w:tcPr>
            <w:tcW w:w="1890" w:type="dxa"/>
          </w:tcPr>
          <w:p w:rsidR="00184316" w:rsidRPr="007B1962" w:rsidRDefault="00184316" w:rsidP="00184316">
            <w:pPr>
              <w:jc w:val="right"/>
            </w:pPr>
            <w:r w:rsidRPr="007B1962">
              <w:t>2,858,591.76</w:t>
            </w:r>
          </w:p>
        </w:tc>
        <w:tc>
          <w:tcPr>
            <w:tcW w:w="1980" w:type="dxa"/>
          </w:tcPr>
          <w:p w:rsidR="00184316" w:rsidRDefault="00184316" w:rsidP="00184316">
            <w:pPr>
              <w:jc w:val="right"/>
            </w:pPr>
            <w:r w:rsidRPr="007B1962">
              <w:t>7,196,941.39</w:t>
            </w:r>
          </w:p>
        </w:tc>
      </w:tr>
      <w:bookmarkEnd w:id="0"/>
    </w:tbl>
    <w:p w:rsidR="005C461F" w:rsidRDefault="005C461F" w:rsidP="00F7758E">
      <w:pPr>
        <w:pStyle w:val="Title"/>
        <w:tabs>
          <w:tab w:val="left" w:pos="540"/>
        </w:tabs>
        <w:jc w:val="left"/>
        <w:rPr>
          <w:sz w:val="26"/>
          <w:u w:val="single"/>
        </w:rPr>
      </w:pPr>
    </w:p>
    <w:p w:rsidR="00081B79" w:rsidRDefault="00081B79" w:rsidP="00F7758E">
      <w:pPr>
        <w:pStyle w:val="Title"/>
        <w:tabs>
          <w:tab w:val="left" w:pos="540"/>
        </w:tabs>
        <w:jc w:val="left"/>
        <w:rPr>
          <w:sz w:val="26"/>
          <w:u w:val="single"/>
        </w:rPr>
      </w:pPr>
    </w:p>
    <w:p w:rsidR="00460D29" w:rsidRDefault="00460D29" w:rsidP="00F7758E">
      <w:pPr>
        <w:pStyle w:val="Title"/>
        <w:tabs>
          <w:tab w:val="left" w:pos="540"/>
        </w:tabs>
        <w:jc w:val="left"/>
        <w:rPr>
          <w:sz w:val="26"/>
          <w:u w:val="single"/>
        </w:rPr>
      </w:pPr>
    </w:p>
    <w:p w:rsidR="00F7758E" w:rsidRDefault="00BF40E3" w:rsidP="00F7758E">
      <w:pPr>
        <w:pStyle w:val="Title"/>
        <w:tabs>
          <w:tab w:val="left" w:pos="540"/>
        </w:tabs>
        <w:jc w:val="left"/>
        <w:rPr>
          <w:sz w:val="26"/>
          <w:u w:val="single"/>
        </w:rPr>
      </w:pPr>
      <w:r>
        <w:rPr>
          <w:sz w:val="26"/>
          <w:u w:val="single"/>
        </w:rPr>
        <w:lastRenderedPageBreak/>
        <w:t>C</w:t>
      </w:r>
      <w:r w:rsidR="00F7758E">
        <w:rPr>
          <w:sz w:val="26"/>
          <w:u w:val="single"/>
        </w:rPr>
        <w:t>elebrate Successes in the District</w:t>
      </w:r>
    </w:p>
    <w:p w:rsidR="00BF40E3" w:rsidRDefault="00BF40E3" w:rsidP="00311561">
      <w:pPr>
        <w:pStyle w:val="Title"/>
        <w:jc w:val="left"/>
        <w:rPr>
          <w:sz w:val="26"/>
        </w:rPr>
      </w:pPr>
    </w:p>
    <w:p w:rsidR="008E67CD" w:rsidRDefault="00184316" w:rsidP="00311561">
      <w:pPr>
        <w:pStyle w:val="Title"/>
        <w:jc w:val="left"/>
        <w:rPr>
          <w:sz w:val="26"/>
        </w:rPr>
      </w:pPr>
      <w:r>
        <w:rPr>
          <w:sz w:val="26"/>
        </w:rPr>
        <w:t>Thanked everyone who helped with the relocation of Central Administration.</w:t>
      </w:r>
    </w:p>
    <w:p w:rsidR="008E67CD" w:rsidRDefault="008E67CD" w:rsidP="00311561">
      <w:pPr>
        <w:pStyle w:val="Title"/>
        <w:jc w:val="left"/>
        <w:rPr>
          <w:sz w:val="26"/>
        </w:rPr>
      </w:pPr>
    </w:p>
    <w:p w:rsidR="008E67CD" w:rsidRDefault="008E67CD" w:rsidP="00311561">
      <w:pPr>
        <w:pStyle w:val="Title"/>
        <w:jc w:val="left"/>
        <w:rPr>
          <w:sz w:val="26"/>
        </w:rPr>
      </w:pPr>
      <w:r>
        <w:rPr>
          <w:sz w:val="26"/>
        </w:rPr>
        <w:t>Thanked the buildings and grounds personnel for the job they have done in preparing the school facilities and grounds for the beginning of another school year.</w:t>
      </w:r>
    </w:p>
    <w:p w:rsidR="00EB388F" w:rsidRDefault="00EB388F" w:rsidP="00311561">
      <w:pPr>
        <w:pStyle w:val="Title"/>
        <w:jc w:val="left"/>
        <w:rPr>
          <w:sz w:val="26"/>
        </w:rPr>
      </w:pPr>
    </w:p>
    <w:p w:rsidR="00EB388F" w:rsidRDefault="00EB388F" w:rsidP="00311561">
      <w:pPr>
        <w:pStyle w:val="Title"/>
        <w:jc w:val="left"/>
        <w:rPr>
          <w:sz w:val="26"/>
        </w:rPr>
      </w:pPr>
    </w:p>
    <w:p w:rsidR="00F7758E" w:rsidRDefault="00F7758E" w:rsidP="00311561">
      <w:pPr>
        <w:pStyle w:val="Title"/>
        <w:jc w:val="left"/>
        <w:rPr>
          <w:sz w:val="26"/>
          <w:u w:val="single"/>
        </w:rPr>
      </w:pPr>
      <w:r>
        <w:rPr>
          <w:sz w:val="26"/>
          <w:u w:val="single"/>
        </w:rPr>
        <w:t>Reports</w:t>
      </w:r>
      <w:r w:rsidR="002E18E7">
        <w:rPr>
          <w:sz w:val="26"/>
          <w:u w:val="single"/>
        </w:rPr>
        <w:t xml:space="preserve"> </w:t>
      </w:r>
    </w:p>
    <w:p w:rsidR="006E5E33" w:rsidRDefault="006E5E33">
      <w:pPr>
        <w:pStyle w:val="Title"/>
        <w:jc w:val="left"/>
        <w:rPr>
          <w:sz w:val="26"/>
        </w:rPr>
      </w:pPr>
      <w:r>
        <w:rPr>
          <w:sz w:val="26"/>
        </w:rPr>
        <w:t xml:space="preserve"> </w:t>
      </w:r>
    </w:p>
    <w:p w:rsidR="005074B3" w:rsidRDefault="00542EC4" w:rsidP="005074B3">
      <w:pPr>
        <w:pStyle w:val="Title"/>
        <w:numPr>
          <w:ilvl w:val="0"/>
          <w:numId w:val="5"/>
        </w:numPr>
        <w:tabs>
          <w:tab w:val="clear" w:pos="720"/>
          <w:tab w:val="left" w:pos="540"/>
        </w:tabs>
        <w:ind w:left="540" w:hanging="540"/>
        <w:jc w:val="left"/>
        <w:rPr>
          <w:sz w:val="26"/>
        </w:rPr>
      </w:pPr>
      <w:r>
        <w:rPr>
          <w:sz w:val="26"/>
        </w:rPr>
        <w:t>B</w:t>
      </w:r>
      <w:r w:rsidR="005074B3" w:rsidRPr="009D655A">
        <w:rPr>
          <w:sz w:val="26"/>
        </w:rPr>
        <w:t>usiness Manager’s Report – Kelly Christopherson presented the Business Manager’s Report to the Board.</w:t>
      </w:r>
    </w:p>
    <w:p w:rsidR="00184316" w:rsidRDefault="00184316" w:rsidP="00184316">
      <w:pPr>
        <w:pStyle w:val="Title"/>
        <w:tabs>
          <w:tab w:val="left" w:pos="540"/>
        </w:tabs>
        <w:ind w:left="540"/>
        <w:jc w:val="left"/>
        <w:rPr>
          <w:sz w:val="26"/>
        </w:rPr>
      </w:pPr>
    </w:p>
    <w:p w:rsidR="00184316" w:rsidRDefault="00184316" w:rsidP="00184316">
      <w:pPr>
        <w:pStyle w:val="Title"/>
        <w:numPr>
          <w:ilvl w:val="0"/>
          <w:numId w:val="5"/>
        </w:numPr>
        <w:tabs>
          <w:tab w:val="clear" w:pos="720"/>
          <w:tab w:val="left" w:pos="540"/>
        </w:tabs>
        <w:ind w:left="540" w:hanging="540"/>
        <w:jc w:val="left"/>
        <w:rPr>
          <w:sz w:val="26"/>
        </w:rPr>
      </w:pPr>
      <w:r w:rsidRPr="00184316">
        <w:rPr>
          <w:sz w:val="26"/>
        </w:rPr>
        <w:t>Board Committee Assignments for 2010-2011 - President John Halbkat made committee assignments for 20</w:t>
      </w:r>
      <w:r>
        <w:rPr>
          <w:sz w:val="26"/>
        </w:rPr>
        <w:t>10</w:t>
      </w:r>
      <w:r w:rsidRPr="00184316">
        <w:rPr>
          <w:sz w:val="26"/>
        </w:rPr>
        <w:t>-201</w:t>
      </w:r>
      <w:r>
        <w:rPr>
          <w:sz w:val="26"/>
        </w:rPr>
        <w:t>1</w:t>
      </w:r>
      <w:r w:rsidRPr="00184316">
        <w:rPr>
          <w:sz w:val="26"/>
        </w:rPr>
        <w:t xml:space="preserve">.  Committee assignments are as follows: District Negotiator – Rodney Freeman; Teacher Negotiations – John Halbkat and </w:t>
      </w:r>
      <w:r>
        <w:rPr>
          <w:sz w:val="26"/>
        </w:rPr>
        <w:t>Tim VanBerkum</w:t>
      </w:r>
      <w:r w:rsidRPr="00184316">
        <w:rPr>
          <w:sz w:val="26"/>
        </w:rPr>
        <w:t xml:space="preserve">; Classified Employee Negotiations – </w:t>
      </w:r>
      <w:r>
        <w:rPr>
          <w:sz w:val="26"/>
        </w:rPr>
        <w:t>Steve Fryberger and Michele Bennett</w:t>
      </w:r>
      <w:r w:rsidRPr="00184316">
        <w:rPr>
          <w:sz w:val="26"/>
        </w:rPr>
        <w:t xml:space="preserve">; Tax Equalization Committee – </w:t>
      </w:r>
      <w:r>
        <w:rPr>
          <w:sz w:val="26"/>
        </w:rPr>
        <w:t>Tim VanBerkum</w:t>
      </w:r>
      <w:r w:rsidRPr="00184316">
        <w:rPr>
          <w:sz w:val="26"/>
        </w:rPr>
        <w:t xml:space="preserve"> and </w:t>
      </w:r>
      <w:r>
        <w:rPr>
          <w:sz w:val="26"/>
        </w:rPr>
        <w:t>Nichole Yost</w:t>
      </w:r>
      <w:r w:rsidRPr="00184316">
        <w:rPr>
          <w:sz w:val="26"/>
        </w:rPr>
        <w:t>, alternate; and Health Ins</w:t>
      </w:r>
      <w:r>
        <w:rPr>
          <w:sz w:val="26"/>
        </w:rPr>
        <w:t>urance Committee – Steve Fryberger</w:t>
      </w:r>
      <w:r w:rsidRPr="00184316">
        <w:rPr>
          <w:sz w:val="26"/>
        </w:rPr>
        <w:t>.</w:t>
      </w:r>
    </w:p>
    <w:p w:rsidR="00184316" w:rsidRPr="00184316" w:rsidRDefault="00184316" w:rsidP="00184316">
      <w:pPr>
        <w:pStyle w:val="Title"/>
        <w:tabs>
          <w:tab w:val="left" w:pos="540"/>
        </w:tabs>
        <w:jc w:val="left"/>
        <w:rPr>
          <w:sz w:val="26"/>
        </w:rPr>
      </w:pPr>
    </w:p>
    <w:p w:rsidR="00184316" w:rsidRDefault="00184316" w:rsidP="005074B3">
      <w:pPr>
        <w:pStyle w:val="Title"/>
        <w:numPr>
          <w:ilvl w:val="0"/>
          <w:numId w:val="5"/>
        </w:numPr>
        <w:tabs>
          <w:tab w:val="clear" w:pos="720"/>
          <w:tab w:val="left" w:pos="540"/>
        </w:tabs>
        <w:ind w:left="540" w:hanging="540"/>
        <w:jc w:val="left"/>
        <w:rPr>
          <w:sz w:val="26"/>
        </w:rPr>
      </w:pPr>
      <w:r>
        <w:rPr>
          <w:sz w:val="26"/>
        </w:rPr>
        <w:t>Superintendent’s Report – Ross Opsal presented information on staff transfers and new hires for 2010-2011.</w:t>
      </w:r>
    </w:p>
    <w:p w:rsidR="00E73A81" w:rsidRDefault="00E73A81" w:rsidP="00E73A81">
      <w:pPr>
        <w:pStyle w:val="Title"/>
        <w:tabs>
          <w:tab w:val="left" w:pos="540"/>
        </w:tabs>
        <w:jc w:val="left"/>
        <w:rPr>
          <w:sz w:val="26"/>
        </w:rPr>
      </w:pPr>
    </w:p>
    <w:p w:rsidR="007365C8" w:rsidRPr="008E67CD" w:rsidRDefault="00A87129" w:rsidP="00E73A81">
      <w:pPr>
        <w:pStyle w:val="Title"/>
        <w:numPr>
          <w:ilvl w:val="0"/>
          <w:numId w:val="5"/>
        </w:numPr>
        <w:tabs>
          <w:tab w:val="clear" w:pos="720"/>
          <w:tab w:val="left" w:pos="540"/>
        </w:tabs>
        <w:ind w:left="540" w:hanging="540"/>
        <w:jc w:val="left"/>
        <w:rPr>
          <w:sz w:val="26"/>
          <w:u w:val="single"/>
        </w:rPr>
      </w:pPr>
      <w:r w:rsidRPr="00506025">
        <w:rPr>
          <w:sz w:val="26"/>
        </w:rPr>
        <w:t xml:space="preserve">Dates to Remember – </w:t>
      </w:r>
      <w:r w:rsidR="00184316">
        <w:rPr>
          <w:sz w:val="26"/>
        </w:rPr>
        <w:t xml:space="preserve">August 12 and 13 is the joint convention in Sioux Falls.  </w:t>
      </w:r>
      <w:r w:rsidR="00460D29">
        <w:rPr>
          <w:sz w:val="26"/>
        </w:rPr>
        <w:t>New teachers report and the new teacher luncheon is at the middle school on August 1</w:t>
      </w:r>
      <w:r w:rsidR="00184316">
        <w:rPr>
          <w:sz w:val="26"/>
        </w:rPr>
        <w:t>6</w:t>
      </w:r>
      <w:r w:rsidR="00460D29">
        <w:rPr>
          <w:sz w:val="26"/>
        </w:rPr>
        <w:t>.  All teachers report and the all staff luncheon is at the middle school on August 1</w:t>
      </w:r>
      <w:r w:rsidR="00184316">
        <w:rPr>
          <w:sz w:val="26"/>
        </w:rPr>
        <w:t>7</w:t>
      </w:r>
      <w:r w:rsidR="00460D29">
        <w:rPr>
          <w:sz w:val="26"/>
        </w:rPr>
        <w:t>.  The first day of school for grades 1-12 is August 1</w:t>
      </w:r>
      <w:r w:rsidR="00184316">
        <w:rPr>
          <w:sz w:val="26"/>
        </w:rPr>
        <w:t>8</w:t>
      </w:r>
      <w:r w:rsidR="00460D29">
        <w:rPr>
          <w:sz w:val="26"/>
        </w:rPr>
        <w:t>.  Kindergarten screening is August 1</w:t>
      </w:r>
      <w:r w:rsidR="00184316">
        <w:rPr>
          <w:sz w:val="26"/>
        </w:rPr>
        <w:t>8</w:t>
      </w:r>
      <w:r w:rsidR="00460D29">
        <w:rPr>
          <w:sz w:val="26"/>
        </w:rPr>
        <w:t>, 1</w:t>
      </w:r>
      <w:r w:rsidR="00184316">
        <w:rPr>
          <w:sz w:val="26"/>
        </w:rPr>
        <w:t>9</w:t>
      </w:r>
      <w:r w:rsidR="00460D29">
        <w:rPr>
          <w:sz w:val="26"/>
        </w:rPr>
        <w:t xml:space="preserve">, and </w:t>
      </w:r>
      <w:r w:rsidR="00184316">
        <w:rPr>
          <w:sz w:val="26"/>
        </w:rPr>
        <w:t>20</w:t>
      </w:r>
      <w:r w:rsidR="00460D29">
        <w:rPr>
          <w:sz w:val="26"/>
        </w:rPr>
        <w:t>.  August 2</w:t>
      </w:r>
      <w:r w:rsidR="00184316">
        <w:rPr>
          <w:sz w:val="26"/>
        </w:rPr>
        <w:t>3</w:t>
      </w:r>
      <w:r w:rsidR="00460D29">
        <w:rPr>
          <w:sz w:val="26"/>
        </w:rPr>
        <w:t xml:space="preserve"> is the first day of school for kindergarten.  </w:t>
      </w:r>
    </w:p>
    <w:p w:rsidR="00506025" w:rsidRDefault="00506025" w:rsidP="00506025">
      <w:pPr>
        <w:pStyle w:val="ListParagraph"/>
        <w:rPr>
          <w:sz w:val="26"/>
          <w:u w:val="single"/>
        </w:rPr>
      </w:pPr>
    </w:p>
    <w:p w:rsidR="000F1F6B" w:rsidRDefault="000F1F6B" w:rsidP="00506025">
      <w:pPr>
        <w:pStyle w:val="ListParagraph"/>
        <w:rPr>
          <w:sz w:val="26"/>
          <w:u w:val="single"/>
        </w:rPr>
      </w:pPr>
    </w:p>
    <w:p w:rsidR="006E5E33" w:rsidRDefault="006E5E33" w:rsidP="00E73A81">
      <w:pPr>
        <w:pStyle w:val="Title"/>
        <w:tabs>
          <w:tab w:val="left" w:pos="540"/>
        </w:tabs>
        <w:jc w:val="left"/>
        <w:rPr>
          <w:sz w:val="26"/>
          <w:u w:val="single"/>
        </w:rPr>
      </w:pPr>
      <w:r>
        <w:rPr>
          <w:sz w:val="26"/>
          <w:u w:val="single"/>
        </w:rPr>
        <w:t>Community Input</w:t>
      </w:r>
    </w:p>
    <w:p w:rsidR="006E5E33" w:rsidRDefault="006E5E33">
      <w:pPr>
        <w:pStyle w:val="Title"/>
        <w:jc w:val="left"/>
        <w:rPr>
          <w:sz w:val="26"/>
          <w:u w:val="single"/>
        </w:rPr>
      </w:pPr>
    </w:p>
    <w:p w:rsidR="006E5E33" w:rsidRDefault="00306D0B">
      <w:pPr>
        <w:pStyle w:val="Title"/>
        <w:jc w:val="left"/>
        <w:rPr>
          <w:sz w:val="26"/>
        </w:rPr>
      </w:pPr>
      <w:r>
        <w:rPr>
          <w:sz w:val="26"/>
        </w:rPr>
        <w:t>None.</w:t>
      </w:r>
    </w:p>
    <w:p w:rsidR="00E01736" w:rsidRDefault="00E01736">
      <w:pPr>
        <w:pStyle w:val="Title"/>
        <w:jc w:val="left"/>
        <w:rPr>
          <w:sz w:val="26"/>
        </w:rPr>
      </w:pPr>
    </w:p>
    <w:p w:rsidR="00667A89" w:rsidRDefault="00667A89">
      <w:pPr>
        <w:pStyle w:val="Title"/>
        <w:jc w:val="left"/>
        <w:rPr>
          <w:sz w:val="26"/>
        </w:rPr>
      </w:pPr>
    </w:p>
    <w:p w:rsidR="006E5E33" w:rsidRDefault="006E5E33">
      <w:pPr>
        <w:pStyle w:val="Title"/>
        <w:jc w:val="left"/>
        <w:rPr>
          <w:sz w:val="26"/>
          <w:u w:val="single"/>
        </w:rPr>
      </w:pPr>
      <w:r>
        <w:rPr>
          <w:sz w:val="26"/>
          <w:u w:val="single"/>
        </w:rPr>
        <w:t>Old Business</w:t>
      </w:r>
    </w:p>
    <w:p w:rsidR="00306D0B" w:rsidRDefault="00306D0B">
      <w:pPr>
        <w:pStyle w:val="Title"/>
        <w:jc w:val="left"/>
        <w:rPr>
          <w:sz w:val="26"/>
          <w:u w:val="single"/>
        </w:rPr>
      </w:pPr>
    </w:p>
    <w:p w:rsidR="00C1076C" w:rsidRDefault="00184316" w:rsidP="00C1076C">
      <w:pPr>
        <w:rPr>
          <w:sz w:val="26"/>
        </w:rPr>
      </w:pPr>
      <w:r>
        <w:rPr>
          <w:sz w:val="26"/>
        </w:rPr>
        <w:t>None.</w:t>
      </w:r>
    </w:p>
    <w:p w:rsidR="00667A89" w:rsidRDefault="00667A89" w:rsidP="003B42EA">
      <w:pPr>
        <w:pStyle w:val="Title"/>
        <w:jc w:val="left"/>
        <w:rPr>
          <w:sz w:val="26"/>
          <w:u w:val="single"/>
        </w:rPr>
      </w:pPr>
    </w:p>
    <w:p w:rsidR="00667A89" w:rsidRDefault="00667A89" w:rsidP="003B42EA">
      <w:pPr>
        <w:pStyle w:val="Title"/>
        <w:jc w:val="left"/>
        <w:rPr>
          <w:sz w:val="26"/>
          <w:u w:val="single"/>
        </w:rPr>
      </w:pPr>
    </w:p>
    <w:p w:rsidR="003B42EA" w:rsidRDefault="003B42EA" w:rsidP="003B42EA">
      <w:pPr>
        <w:pStyle w:val="Title"/>
        <w:jc w:val="left"/>
        <w:rPr>
          <w:sz w:val="26"/>
          <w:u w:val="single"/>
        </w:rPr>
      </w:pPr>
      <w:r>
        <w:rPr>
          <w:sz w:val="26"/>
          <w:u w:val="single"/>
        </w:rPr>
        <w:t>New Business</w:t>
      </w:r>
    </w:p>
    <w:p w:rsidR="001F7CFB" w:rsidRDefault="001F7CFB" w:rsidP="00E744EF">
      <w:pPr>
        <w:rPr>
          <w:sz w:val="26"/>
        </w:rPr>
      </w:pPr>
    </w:p>
    <w:p w:rsidR="000F0084" w:rsidRDefault="000F0084" w:rsidP="000F0084">
      <w:pPr>
        <w:rPr>
          <w:sz w:val="26"/>
        </w:rPr>
      </w:pPr>
      <w:r w:rsidRPr="00AE3CD2">
        <w:rPr>
          <w:sz w:val="26"/>
        </w:rPr>
        <w:t xml:space="preserve">Motion by </w:t>
      </w:r>
      <w:r w:rsidR="00184316">
        <w:rPr>
          <w:sz w:val="26"/>
        </w:rPr>
        <w:t>VanBerkum</w:t>
      </w:r>
      <w:r>
        <w:rPr>
          <w:sz w:val="26"/>
        </w:rPr>
        <w:t xml:space="preserve">, second by </w:t>
      </w:r>
      <w:r w:rsidR="00184316">
        <w:rPr>
          <w:sz w:val="26"/>
        </w:rPr>
        <w:t>Yost</w:t>
      </w:r>
      <w:r>
        <w:rPr>
          <w:sz w:val="26"/>
        </w:rPr>
        <w:t>, and</w:t>
      </w:r>
      <w:r w:rsidRPr="00AE3CD2">
        <w:rPr>
          <w:sz w:val="26"/>
        </w:rPr>
        <w:t xml:space="preserve"> </w:t>
      </w:r>
      <w:r>
        <w:rPr>
          <w:sz w:val="26"/>
        </w:rPr>
        <w:t xml:space="preserve">unanimously carried to approve </w:t>
      </w:r>
      <w:r w:rsidR="00E57439">
        <w:rPr>
          <w:sz w:val="26"/>
        </w:rPr>
        <w:t>declaring the Central Administration building located at 88-3</w:t>
      </w:r>
      <w:r w:rsidR="00E57439" w:rsidRPr="00E57439">
        <w:rPr>
          <w:sz w:val="26"/>
          <w:vertAlign w:val="superscript"/>
        </w:rPr>
        <w:t>rd</w:t>
      </w:r>
      <w:r w:rsidR="00E57439">
        <w:rPr>
          <w:sz w:val="26"/>
        </w:rPr>
        <w:t xml:space="preserve"> St. SE surplus property.</w:t>
      </w:r>
    </w:p>
    <w:p w:rsidR="00E57439" w:rsidRDefault="00E57439" w:rsidP="000F0084">
      <w:pPr>
        <w:rPr>
          <w:sz w:val="26"/>
        </w:rPr>
      </w:pPr>
    </w:p>
    <w:p w:rsidR="008D1578" w:rsidRDefault="008D1578" w:rsidP="000F0084">
      <w:pPr>
        <w:rPr>
          <w:sz w:val="26"/>
        </w:rPr>
      </w:pPr>
      <w:r w:rsidRPr="00AE3CD2">
        <w:rPr>
          <w:sz w:val="26"/>
        </w:rPr>
        <w:lastRenderedPageBreak/>
        <w:t xml:space="preserve">Motion by </w:t>
      </w:r>
      <w:r w:rsidR="00E57439">
        <w:rPr>
          <w:sz w:val="26"/>
        </w:rPr>
        <w:t>Bennett</w:t>
      </w:r>
      <w:r>
        <w:rPr>
          <w:sz w:val="26"/>
        </w:rPr>
        <w:t xml:space="preserve">, second by </w:t>
      </w:r>
      <w:r w:rsidR="00E57439">
        <w:rPr>
          <w:sz w:val="26"/>
        </w:rPr>
        <w:t>VanBerkum</w:t>
      </w:r>
      <w:r>
        <w:rPr>
          <w:sz w:val="26"/>
        </w:rPr>
        <w:t>, and</w:t>
      </w:r>
      <w:r w:rsidRPr="00AE3CD2">
        <w:rPr>
          <w:sz w:val="26"/>
        </w:rPr>
        <w:t xml:space="preserve"> </w:t>
      </w:r>
      <w:r>
        <w:rPr>
          <w:sz w:val="26"/>
        </w:rPr>
        <w:t xml:space="preserve">unanimously carried to </w:t>
      </w:r>
      <w:r w:rsidR="00E57439">
        <w:rPr>
          <w:sz w:val="26"/>
        </w:rPr>
        <w:t>proceed with an appraisal of the Central Administration building located at 88-3</w:t>
      </w:r>
      <w:r w:rsidR="00E57439" w:rsidRPr="00E57439">
        <w:rPr>
          <w:sz w:val="26"/>
          <w:vertAlign w:val="superscript"/>
        </w:rPr>
        <w:t>rd</w:t>
      </w:r>
      <w:r w:rsidR="00E57439">
        <w:rPr>
          <w:sz w:val="26"/>
        </w:rPr>
        <w:t xml:space="preserve"> St. SE.</w:t>
      </w:r>
    </w:p>
    <w:p w:rsidR="000F0084" w:rsidRDefault="000F0084" w:rsidP="000F0084">
      <w:pPr>
        <w:pStyle w:val="Title"/>
        <w:tabs>
          <w:tab w:val="left" w:pos="540"/>
        </w:tabs>
        <w:jc w:val="left"/>
        <w:rPr>
          <w:sz w:val="26"/>
        </w:rPr>
      </w:pPr>
    </w:p>
    <w:p w:rsidR="007365C8" w:rsidRPr="00AE3CD2" w:rsidRDefault="007365C8" w:rsidP="007365C8">
      <w:pPr>
        <w:rPr>
          <w:sz w:val="26"/>
        </w:rPr>
      </w:pPr>
      <w:proofErr w:type="gramStart"/>
      <w:r>
        <w:rPr>
          <w:sz w:val="26"/>
        </w:rPr>
        <w:t>M</w:t>
      </w:r>
      <w:r w:rsidRPr="00AE3CD2">
        <w:rPr>
          <w:sz w:val="26"/>
        </w:rPr>
        <w:t xml:space="preserve">otion by </w:t>
      </w:r>
      <w:r w:rsidR="00E57439">
        <w:rPr>
          <w:sz w:val="26"/>
        </w:rPr>
        <w:t>Bennett</w:t>
      </w:r>
      <w:r w:rsidRPr="00AE3CD2">
        <w:rPr>
          <w:sz w:val="26"/>
        </w:rPr>
        <w:t xml:space="preserve">, second by </w:t>
      </w:r>
      <w:r w:rsidR="00E57439">
        <w:rPr>
          <w:sz w:val="26"/>
        </w:rPr>
        <w:t>Fryberger</w:t>
      </w:r>
      <w:r w:rsidRPr="00AE3CD2">
        <w:rPr>
          <w:sz w:val="26"/>
        </w:rPr>
        <w:t xml:space="preserve">, and unanimously approved to </w:t>
      </w:r>
      <w:r>
        <w:rPr>
          <w:sz w:val="26"/>
        </w:rPr>
        <w:t xml:space="preserve">adjourn at </w:t>
      </w:r>
      <w:r w:rsidR="00CB0AAD">
        <w:rPr>
          <w:sz w:val="26"/>
        </w:rPr>
        <w:t>5:57</w:t>
      </w:r>
      <w:r w:rsidRPr="00AE3CD2">
        <w:rPr>
          <w:sz w:val="26"/>
        </w:rPr>
        <w:t xml:space="preserve"> p.m.</w:t>
      </w:r>
      <w:proofErr w:type="gramEnd"/>
    </w:p>
    <w:p w:rsidR="007365C8" w:rsidRDefault="007365C8" w:rsidP="007365C8">
      <w:pPr>
        <w:pStyle w:val="Title"/>
        <w:jc w:val="left"/>
        <w:rPr>
          <w:sz w:val="26"/>
        </w:rPr>
      </w:pPr>
    </w:p>
    <w:p w:rsidR="00B90978" w:rsidRDefault="00B90978">
      <w:pPr>
        <w:pStyle w:val="Title"/>
        <w:jc w:val="left"/>
        <w:rPr>
          <w:sz w:val="26"/>
        </w:rPr>
      </w:pPr>
    </w:p>
    <w:p w:rsidR="006E5E33" w:rsidRDefault="00372EB0">
      <w:pPr>
        <w:pStyle w:val="Title"/>
        <w:jc w:val="left"/>
        <w:rPr>
          <w:sz w:val="26"/>
        </w:rPr>
      </w:pPr>
      <w:r>
        <w:rPr>
          <w:sz w:val="26"/>
        </w:rPr>
        <w:t>_</w:t>
      </w:r>
      <w:r w:rsidR="006E5E33">
        <w:rPr>
          <w:sz w:val="26"/>
        </w:rPr>
        <w:t>______________________</w:t>
      </w:r>
      <w:r w:rsidR="006E5E33">
        <w:rPr>
          <w:sz w:val="26"/>
        </w:rPr>
        <w:tab/>
      </w:r>
      <w:r w:rsidR="006E5E33">
        <w:rPr>
          <w:sz w:val="26"/>
        </w:rPr>
        <w:tab/>
        <w:t>_________________________________</w:t>
      </w:r>
    </w:p>
    <w:p w:rsidR="006E5E33" w:rsidRPr="00B440C6" w:rsidRDefault="00C1076C" w:rsidP="00DE11EC">
      <w:pPr>
        <w:pStyle w:val="Title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John Halbkat, </w:t>
      </w:r>
      <w:r w:rsidR="006E5E33" w:rsidRPr="00B440C6">
        <w:rPr>
          <w:sz w:val="26"/>
          <w:szCs w:val="26"/>
        </w:rPr>
        <w:t>President</w:t>
      </w:r>
      <w:r w:rsidR="009159AB">
        <w:rPr>
          <w:sz w:val="26"/>
          <w:szCs w:val="26"/>
        </w:rPr>
        <w:tab/>
      </w:r>
      <w:r w:rsidR="00295F53">
        <w:rPr>
          <w:sz w:val="26"/>
          <w:szCs w:val="26"/>
        </w:rPr>
        <w:tab/>
      </w:r>
      <w:r w:rsidR="006E5E33" w:rsidRPr="00B440C6">
        <w:rPr>
          <w:sz w:val="26"/>
          <w:szCs w:val="26"/>
        </w:rPr>
        <w:tab/>
        <w:t>Kelly Christopherson, Business Manager</w:t>
      </w:r>
    </w:p>
    <w:sectPr w:rsidR="006E5E33" w:rsidRPr="00B440C6" w:rsidSect="004E194B">
      <w:pgSz w:w="12240" w:h="15840"/>
      <w:pgMar w:top="1152" w:right="1440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CE4"/>
    <w:multiLevelType w:val="hybridMultilevel"/>
    <w:tmpl w:val="77DA63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D4DD5"/>
    <w:multiLevelType w:val="singleLevel"/>
    <w:tmpl w:val="641841D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5277D5C"/>
    <w:multiLevelType w:val="singleLevel"/>
    <w:tmpl w:val="312CDC7C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">
    <w:nsid w:val="42091CAC"/>
    <w:multiLevelType w:val="hybridMultilevel"/>
    <w:tmpl w:val="05BE961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780002"/>
    <w:multiLevelType w:val="hybridMultilevel"/>
    <w:tmpl w:val="615A4EB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5633B7"/>
    <w:multiLevelType w:val="hybridMultilevel"/>
    <w:tmpl w:val="791ED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5F94274"/>
    <w:multiLevelType w:val="hybridMultilevel"/>
    <w:tmpl w:val="597EBA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F526F91"/>
    <w:multiLevelType w:val="hybridMultilevel"/>
    <w:tmpl w:val="C358C3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B367E"/>
    <w:rsid w:val="00000FF1"/>
    <w:rsid w:val="00003351"/>
    <w:rsid w:val="00003E3D"/>
    <w:rsid w:val="000051C6"/>
    <w:rsid w:val="00016786"/>
    <w:rsid w:val="000167D7"/>
    <w:rsid w:val="0002462F"/>
    <w:rsid w:val="0002715F"/>
    <w:rsid w:val="000323B8"/>
    <w:rsid w:val="00040D70"/>
    <w:rsid w:val="0004503C"/>
    <w:rsid w:val="000474B0"/>
    <w:rsid w:val="000479F3"/>
    <w:rsid w:val="00057CA4"/>
    <w:rsid w:val="00060D1E"/>
    <w:rsid w:val="000627B5"/>
    <w:rsid w:val="00064789"/>
    <w:rsid w:val="00065C6C"/>
    <w:rsid w:val="0007041F"/>
    <w:rsid w:val="00070D75"/>
    <w:rsid w:val="000720B3"/>
    <w:rsid w:val="00072A02"/>
    <w:rsid w:val="00080D26"/>
    <w:rsid w:val="00081B79"/>
    <w:rsid w:val="00083774"/>
    <w:rsid w:val="000846CA"/>
    <w:rsid w:val="00086CB6"/>
    <w:rsid w:val="00090F6D"/>
    <w:rsid w:val="00094BD9"/>
    <w:rsid w:val="000970E5"/>
    <w:rsid w:val="000A3112"/>
    <w:rsid w:val="000A7747"/>
    <w:rsid w:val="000A7F9F"/>
    <w:rsid w:val="000B3CD0"/>
    <w:rsid w:val="000B52CF"/>
    <w:rsid w:val="000B6A7C"/>
    <w:rsid w:val="000B75B7"/>
    <w:rsid w:val="000C33D4"/>
    <w:rsid w:val="000C5E11"/>
    <w:rsid w:val="000C5F21"/>
    <w:rsid w:val="000D1EE3"/>
    <w:rsid w:val="000D319A"/>
    <w:rsid w:val="000D3B23"/>
    <w:rsid w:val="000D3BBF"/>
    <w:rsid w:val="000D47D1"/>
    <w:rsid w:val="000D7999"/>
    <w:rsid w:val="000E0E5D"/>
    <w:rsid w:val="000E163B"/>
    <w:rsid w:val="000E17FF"/>
    <w:rsid w:val="000E1BB6"/>
    <w:rsid w:val="000E39EC"/>
    <w:rsid w:val="000E68E2"/>
    <w:rsid w:val="000E7596"/>
    <w:rsid w:val="000E7B7D"/>
    <w:rsid w:val="000F0084"/>
    <w:rsid w:val="000F1967"/>
    <w:rsid w:val="000F1F6B"/>
    <w:rsid w:val="000F7015"/>
    <w:rsid w:val="000F78A9"/>
    <w:rsid w:val="000F794F"/>
    <w:rsid w:val="00102587"/>
    <w:rsid w:val="00104DC4"/>
    <w:rsid w:val="001052B3"/>
    <w:rsid w:val="001053BD"/>
    <w:rsid w:val="00106FC6"/>
    <w:rsid w:val="00111CB9"/>
    <w:rsid w:val="00111ECA"/>
    <w:rsid w:val="00112E4F"/>
    <w:rsid w:val="00115184"/>
    <w:rsid w:val="001162C3"/>
    <w:rsid w:val="00120476"/>
    <w:rsid w:val="001213DD"/>
    <w:rsid w:val="00124966"/>
    <w:rsid w:val="00126B3B"/>
    <w:rsid w:val="0012790F"/>
    <w:rsid w:val="00130106"/>
    <w:rsid w:val="00130677"/>
    <w:rsid w:val="001333D6"/>
    <w:rsid w:val="00133717"/>
    <w:rsid w:val="00133E89"/>
    <w:rsid w:val="0013789B"/>
    <w:rsid w:val="001426BF"/>
    <w:rsid w:val="0014325C"/>
    <w:rsid w:val="001446B9"/>
    <w:rsid w:val="00145203"/>
    <w:rsid w:val="00152161"/>
    <w:rsid w:val="0015568B"/>
    <w:rsid w:val="00160A56"/>
    <w:rsid w:val="00162DAF"/>
    <w:rsid w:val="00162E5B"/>
    <w:rsid w:val="00163371"/>
    <w:rsid w:val="001649B0"/>
    <w:rsid w:val="00165400"/>
    <w:rsid w:val="001658BA"/>
    <w:rsid w:val="00172737"/>
    <w:rsid w:val="00175033"/>
    <w:rsid w:val="0017797E"/>
    <w:rsid w:val="00177E66"/>
    <w:rsid w:val="00181735"/>
    <w:rsid w:val="00184316"/>
    <w:rsid w:val="00191B5F"/>
    <w:rsid w:val="00193607"/>
    <w:rsid w:val="001943E2"/>
    <w:rsid w:val="001B2C93"/>
    <w:rsid w:val="001B4351"/>
    <w:rsid w:val="001B7FBB"/>
    <w:rsid w:val="001C196F"/>
    <w:rsid w:val="001C258D"/>
    <w:rsid w:val="001C3034"/>
    <w:rsid w:val="001C35E3"/>
    <w:rsid w:val="001C39FE"/>
    <w:rsid w:val="001C40BF"/>
    <w:rsid w:val="001C437B"/>
    <w:rsid w:val="001C4658"/>
    <w:rsid w:val="001C5611"/>
    <w:rsid w:val="001D3AE7"/>
    <w:rsid w:val="001D449F"/>
    <w:rsid w:val="001D5717"/>
    <w:rsid w:val="001E00BE"/>
    <w:rsid w:val="001E1C8C"/>
    <w:rsid w:val="001E6769"/>
    <w:rsid w:val="001F4B3B"/>
    <w:rsid w:val="001F56C7"/>
    <w:rsid w:val="001F67FF"/>
    <w:rsid w:val="001F74EA"/>
    <w:rsid w:val="001F7CFB"/>
    <w:rsid w:val="00203486"/>
    <w:rsid w:val="00205E32"/>
    <w:rsid w:val="00207552"/>
    <w:rsid w:val="00211449"/>
    <w:rsid w:val="00214567"/>
    <w:rsid w:val="00214697"/>
    <w:rsid w:val="00214D18"/>
    <w:rsid w:val="00216FD1"/>
    <w:rsid w:val="002179D4"/>
    <w:rsid w:val="0022039D"/>
    <w:rsid w:val="002209F1"/>
    <w:rsid w:val="00220B5E"/>
    <w:rsid w:val="002226F8"/>
    <w:rsid w:val="00225444"/>
    <w:rsid w:val="0022777B"/>
    <w:rsid w:val="00231BE7"/>
    <w:rsid w:val="00235366"/>
    <w:rsid w:val="00235ED0"/>
    <w:rsid w:val="00237B0D"/>
    <w:rsid w:val="00242A4A"/>
    <w:rsid w:val="0024785B"/>
    <w:rsid w:val="00252000"/>
    <w:rsid w:val="0025433A"/>
    <w:rsid w:val="00260FFC"/>
    <w:rsid w:val="00261A4A"/>
    <w:rsid w:val="00262083"/>
    <w:rsid w:val="00262DC3"/>
    <w:rsid w:val="00264D7F"/>
    <w:rsid w:val="0026695F"/>
    <w:rsid w:val="00266D28"/>
    <w:rsid w:val="00271305"/>
    <w:rsid w:val="00271A8F"/>
    <w:rsid w:val="00275E47"/>
    <w:rsid w:val="00275FB5"/>
    <w:rsid w:val="002807EF"/>
    <w:rsid w:val="0028443C"/>
    <w:rsid w:val="00285741"/>
    <w:rsid w:val="00286F66"/>
    <w:rsid w:val="00290102"/>
    <w:rsid w:val="002922B6"/>
    <w:rsid w:val="00295F53"/>
    <w:rsid w:val="002967E5"/>
    <w:rsid w:val="00296B5C"/>
    <w:rsid w:val="002A0B88"/>
    <w:rsid w:val="002A5009"/>
    <w:rsid w:val="002A5D12"/>
    <w:rsid w:val="002B05B6"/>
    <w:rsid w:val="002B1089"/>
    <w:rsid w:val="002B539E"/>
    <w:rsid w:val="002B770D"/>
    <w:rsid w:val="002C1A4D"/>
    <w:rsid w:val="002D34BE"/>
    <w:rsid w:val="002D4FA5"/>
    <w:rsid w:val="002D6BBF"/>
    <w:rsid w:val="002E18E7"/>
    <w:rsid w:val="002E214D"/>
    <w:rsid w:val="002E23EC"/>
    <w:rsid w:val="002E3C33"/>
    <w:rsid w:val="002E55A4"/>
    <w:rsid w:val="002E7085"/>
    <w:rsid w:val="002F3035"/>
    <w:rsid w:val="002F7C1C"/>
    <w:rsid w:val="003000D6"/>
    <w:rsid w:val="00301DDE"/>
    <w:rsid w:val="003025AC"/>
    <w:rsid w:val="00302F22"/>
    <w:rsid w:val="00304AB7"/>
    <w:rsid w:val="00306D0B"/>
    <w:rsid w:val="00310A16"/>
    <w:rsid w:val="00311561"/>
    <w:rsid w:val="0031376F"/>
    <w:rsid w:val="00314537"/>
    <w:rsid w:val="003145B5"/>
    <w:rsid w:val="00317212"/>
    <w:rsid w:val="00320942"/>
    <w:rsid w:val="00321608"/>
    <w:rsid w:val="003225D7"/>
    <w:rsid w:val="00324542"/>
    <w:rsid w:val="00325492"/>
    <w:rsid w:val="00327645"/>
    <w:rsid w:val="00327B94"/>
    <w:rsid w:val="00327BE6"/>
    <w:rsid w:val="00333230"/>
    <w:rsid w:val="003353C9"/>
    <w:rsid w:val="0033544C"/>
    <w:rsid w:val="003374E3"/>
    <w:rsid w:val="00341F1D"/>
    <w:rsid w:val="00342C80"/>
    <w:rsid w:val="00346053"/>
    <w:rsid w:val="0034690D"/>
    <w:rsid w:val="00347EC3"/>
    <w:rsid w:val="00350EB8"/>
    <w:rsid w:val="003536BA"/>
    <w:rsid w:val="00356559"/>
    <w:rsid w:val="00362045"/>
    <w:rsid w:val="003627CD"/>
    <w:rsid w:val="00363806"/>
    <w:rsid w:val="00371241"/>
    <w:rsid w:val="00371A4C"/>
    <w:rsid w:val="00372EB0"/>
    <w:rsid w:val="0037415F"/>
    <w:rsid w:val="003758C8"/>
    <w:rsid w:val="00375A99"/>
    <w:rsid w:val="0037770B"/>
    <w:rsid w:val="00377E4F"/>
    <w:rsid w:val="00380E1C"/>
    <w:rsid w:val="0038203F"/>
    <w:rsid w:val="003834AA"/>
    <w:rsid w:val="0038517B"/>
    <w:rsid w:val="00387431"/>
    <w:rsid w:val="00393D80"/>
    <w:rsid w:val="00394FF2"/>
    <w:rsid w:val="00396A4B"/>
    <w:rsid w:val="003975AB"/>
    <w:rsid w:val="003B2B34"/>
    <w:rsid w:val="003B42EA"/>
    <w:rsid w:val="003B42F4"/>
    <w:rsid w:val="003B4387"/>
    <w:rsid w:val="003B5112"/>
    <w:rsid w:val="003C2DB9"/>
    <w:rsid w:val="003C2F15"/>
    <w:rsid w:val="003C354D"/>
    <w:rsid w:val="003D1DED"/>
    <w:rsid w:val="003D1FBE"/>
    <w:rsid w:val="003D2AA9"/>
    <w:rsid w:val="003D2C80"/>
    <w:rsid w:val="003D3A55"/>
    <w:rsid w:val="003D4692"/>
    <w:rsid w:val="003E3B92"/>
    <w:rsid w:val="003E4C4B"/>
    <w:rsid w:val="003E5B6C"/>
    <w:rsid w:val="003F0283"/>
    <w:rsid w:val="003F0746"/>
    <w:rsid w:val="003F2E69"/>
    <w:rsid w:val="003F34A8"/>
    <w:rsid w:val="003F6078"/>
    <w:rsid w:val="003F7C0C"/>
    <w:rsid w:val="0040130A"/>
    <w:rsid w:val="0040184D"/>
    <w:rsid w:val="00402457"/>
    <w:rsid w:val="004105DC"/>
    <w:rsid w:val="00410FAC"/>
    <w:rsid w:val="00411484"/>
    <w:rsid w:val="00411595"/>
    <w:rsid w:val="0041418A"/>
    <w:rsid w:val="00420239"/>
    <w:rsid w:val="00420578"/>
    <w:rsid w:val="004222B9"/>
    <w:rsid w:val="0042467C"/>
    <w:rsid w:val="00425254"/>
    <w:rsid w:val="0042562E"/>
    <w:rsid w:val="00427E49"/>
    <w:rsid w:val="00427E9A"/>
    <w:rsid w:val="00430685"/>
    <w:rsid w:val="00430DA9"/>
    <w:rsid w:val="004352BF"/>
    <w:rsid w:val="00435B63"/>
    <w:rsid w:val="0044076F"/>
    <w:rsid w:val="00442997"/>
    <w:rsid w:val="00446390"/>
    <w:rsid w:val="0045143B"/>
    <w:rsid w:val="0045377A"/>
    <w:rsid w:val="004576BF"/>
    <w:rsid w:val="004603CE"/>
    <w:rsid w:val="00460D29"/>
    <w:rsid w:val="00461F33"/>
    <w:rsid w:val="00462602"/>
    <w:rsid w:val="00463491"/>
    <w:rsid w:val="004637FF"/>
    <w:rsid w:val="00464047"/>
    <w:rsid w:val="00465E46"/>
    <w:rsid w:val="00465F7B"/>
    <w:rsid w:val="00471D09"/>
    <w:rsid w:val="00472D26"/>
    <w:rsid w:val="0047339B"/>
    <w:rsid w:val="00474383"/>
    <w:rsid w:val="004768EE"/>
    <w:rsid w:val="00476B5F"/>
    <w:rsid w:val="00480EE7"/>
    <w:rsid w:val="0048397C"/>
    <w:rsid w:val="00487D66"/>
    <w:rsid w:val="00490F31"/>
    <w:rsid w:val="004945D3"/>
    <w:rsid w:val="00496151"/>
    <w:rsid w:val="004972E0"/>
    <w:rsid w:val="004A1897"/>
    <w:rsid w:val="004A235C"/>
    <w:rsid w:val="004A2563"/>
    <w:rsid w:val="004A33A1"/>
    <w:rsid w:val="004A46C3"/>
    <w:rsid w:val="004A7827"/>
    <w:rsid w:val="004B0FB0"/>
    <w:rsid w:val="004C041A"/>
    <w:rsid w:val="004C123A"/>
    <w:rsid w:val="004C2B72"/>
    <w:rsid w:val="004C2D72"/>
    <w:rsid w:val="004C41F0"/>
    <w:rsid w:val="004D43F5"/>
    <w:rsid w:val="004D54B3"/>
    <w:rsid w:val="004E0D6D"/>
    <w:rsid w:val="004E194B"/>
    <w:rsid w:val="004E2014"/>
    <w:rsid w:val="004E22E7"/>
    <w:rsid w:val="004E2A9F"/>
    <w:rsid w:val="004F191F"/>
    <w:rsid w:val="004F2446"/>
    <w:rsid w:val="004F30FD"/>
    <w:rsid w:val="004F439B"/>
    <w:rsid w:val="004F695E"/>
    <w:rsid w:val="0050151D"/>
    <w:rsid w:val="0050402D"/>
    <w:rsid w:val="00505FCE"/>
    <w:rsid w:val="00506025"/>
    <w:rsid w:val="005066E4"/>
    <w:rsid w:val="005074B3"/>
    <w:rsid w:val="0051246A"/>
    <w:rsid w:val="00512681"/>
    <w:rsid w:val="00512B3A"/>
    <w:rsid w:val="00513A41"/>
    <w:rsid w:val="00514B93"/>
    <w:rsid w:val="00521302"/>
    <w:rsid w:val="00522715"/>
    <w:rsid w:val="005240AD"/>
    <w:rsid w:val="005320A9"/>
    <w:rsid w:val="00534330"/>
    <w:rsid w:val="00541E01"/>
    <w:rsid w:val="00542EC4"/>
    <w:rsid w:val="00550979"/>
    <w:rsid w:val="00552B92"/>
    <w:rsid w:val="00554A66"/>
    <w:rsid w:val="00555638"/>
    <w:rsid w:val="005619FD"/>
    <w:rsid w:val="0057146C"/>
    <w:rsid w:val="00572506"/>
    <w:rsid w:val="005732C6"/>
    <w:rsid w:val="00574E02"/>
    <w:rsid w:val="005750B5"/>
    <w:rsid w:val="00577EDC"/>
    <w:rsid w:val="00580EC4"/>
    <w:rsid w:val="00581799"/>
    <w:rsid w:val="00584CBC"/>
    <w:rsid w:val="005862DC"/>
    <w:rsid w:val="0059017B"/>
    <w:rsid w:val="00592BEF"/>
    <w:rsid w:val="00593016"/>
    <w:rsid w:val="00593F99"/>
    <w:rsid w:val="00594774"/>
    <w:rsid w:val="00596E50"/>
    <w:rsid w:val="005A1045"/>
    <w:rsid w:val="005A119F"/>
    <w:rsid w:val="005A4686"/>
    <w:rsid w:val="005A4D9D"/>
    <w:rsid w:val="005A4F9A"/>
    <w:rsid w:val="005A7183"/>
    <w:rsid w:val="005B0D33"/>
    <w:rsid w:val="005B4651"/>
    <w:rsid w:val="005B5A10"/>
    <w:rsid w:val="005C161C"/>
    <w:rsid w:val="005C461F"/>
    <w:rsid w:val="005C46DB"/>
    <w:rsid w:val="005C4E5C"/>
    <w:rsid w:val="005C69D2"/>
    <w:rsid w:val="005C7551"/>
    <w:rsid w:val="005D04FB"/>
    <w:rsid w:val="005D100F"/>
    <w:rsid w:val="005D32F4"/>
    <w:rsid w:val="005D4B6C"/>
    <w:rsid w:val="005E66E8"/>
    <w:rsid w:val="005F0A9D"/>
    <w:rsid w:val="005F11A6"/>
    <w:rsid w:val="005F1EF1"/>
    <w:rsid w:val="005F205A"/>
    <w:rsid w:val="005F52E1"/>
    <w:rsid w:val="005F5E5C"/>
    <w:rsid w:val="005F62F4"/>
    <w:rsid w:val="00603621"/>
    <w:rsid w:val="006057F5"/>
    <w:rsid w:val="00612840"/>
    <w:rsid w:val="00612F20"/>
    <w:rsid w:val="006142C7"/>
    <w:rsid w:val="00614877"/>
    <w:rsid w:val="00614931"/>
    <w:rsid w:val="00616092"/>
    <w:rsid w:val="0061632E"/>
    <w:rsid w:val="00620C52"/>
    <w:rsid w:val="00625CF1"/>
    <w:rsid w:val="00627A07"/>
    <w:rsid w:val="00631878"/>
    <w:rsid w:val="00631981"/>
    <w:rsid w:val="00633BEF"/>
    <w:rsid w:val="0063674D"/>
    <w:rsid w:val="006377CD"/>
    <w:rsid w:val="00643B4F"/>
    <w:rsid w:val="00644534"/>
    <w:rsid w:val="00646814"/>
    <w:rsid w:val="006471DB"/>
    <w:rsid w:val="00647804"/>
    <w:rsid w:val="00655602"/>
    <w:rsid w:val="00657158"/>
    <w:rsid w:val="00666CC0"/>
    <w:rsid w:val="00667A89"/>
    <w:rsid w:val="006749A5"/>
    <w:rsid w:val="00674A3E"/>
    <w:rsid w:val="00676C4A"/>
    <w:rsid w:val="00681D75"/>
    <w:rsid w:val="00684328"/>
    <w:rsid w:val="00685710"/>
    <w:rsid w:val="00687D08"/>
    <w:rsid w:val="00692F3B"/>
    <w:rsid w:val="00693A95"/>
    <w:rsid w:val="00693C66"/>
    <w:rsid w:val="00694B15"/>
    <w:rsid w:val="00694D65"/>
    <w:rsid w:val="00696B9E"/>
    <w:rsid w:val="00697824"/>
    <w:rsid w:val="006A0DF9"/>
    <w:rsid w:val="006A0FC8"/>
    <w:rsid w:val="006A1C35"/>
    <w:rsid w:val="006A37E1"/>
    <w:rsid w:val="006B0469"/>
    <w:rsid w:val="006B13B2"/>
    <w:rsid w:val="006B217A"/>
    <w:rsid w:val="006B5840"/>
    <w:rsid w:val="006B5D3B"/>
    <w:rsid w:val="006C0797"/>
    <w:rsid w:val="006D6FB1"/>
    <w:rsid w:val="006E00ED"/>
    <w:rsid w:val="006E478C"/>
    <w:rsid w:val="006E4EFB"/>
    <w:rsid w:val="006E5E33"/>
    <w:rsid w:val="006F0737"/>
    <w:rsid w:val="006F084F"/>
    <w:rsid w:val="006F0C55"/>
    <w:rsid w:val="006F1ECF"/>
    <w:rsid w:val="006F53BD"/>
    <w:rsid w:val="006F5542"/>
    <w:rsid w:val="006F66A1"/>
    <w:rsid w:val="006F6A88"/>
    <w:rsid w:val="006F6AD8"/>
    <w:rsid w:val="00700796"/>
    <w:rsid w:val="00702FAA"/>
    <w:rsid w:val="00703AD9"/>
    <w:rsid w:val="00703E66"/>
    <w:rsid w:val="00705491"/>
    <w:rsid w:val="00705E1C"/>
    <w:rsid w:val="007149BC"/>
    <w:rsid w:val="007150C4"/>
    <w:rsid w:val="007171EF"/>
    <w:rsid w:val="00722774"/>
    <w:rsid w:val="00725426"/>
    <w:rsid w:val="0073097E"/>
    <w:rsid w:val="00735FA1"/>
    <w:rsid w:val="007365C8"/>
    <w:rsid w:val="007373DC"/>
    <w:rsid w:val="007374EF"/>
    <w:rsid w:val="0074070C"/>
    <w:rsid w:val="00742CC0"/>
    <w:rsid w:val="0074426E"/>
    <w:rsid w:val="00745A70"/>
    <w:rsid w:val="0074661F"/>
    <w:rsid w:val="00747570"/>
    <w:rsid w:val="007516D4"/>
    <w:rsid w:val="007519E7"/>
    <w:rsid w:val="00754EA1"/>
    <w:rsid w:val="007553FA"/>
    <w:rsid w:val="0075586B"/>
    <w:rsid w:val="00756DF6"/>
    <w:rsid w:val="00765141"/>
    <w:rsid w:val="0076589A"/>
    <w:rsid w:val="007666FB"/>
    <w:rsid w:val="00770359"/>
    <w:rsid w:val="007753F4"/>
    <w:rsid w:val="00781569"/>
    <w:rsid w:val="00781C89"/>
    <w:rsid w:val="00783A18"/>
    <w:rsid w:val="00786136"/>
    <w:rsid w:val="00790EFF"/>
    <w:rsid w:val="00792167"/>
    <w:rsid w:val="00794D2C"/>
    <w:rsid w:val="00795790"/>
    <w:rsid w:val="007A7463"/>
    <w:rsid w:val="007B0C08"/>
    <w:rsid w:val="007B0D04"/>
    <w:rsid w:val="007B5D97"/>
    <w:rsid w:val="007B657D"/>
    <w:rsid w:val="007C063A"/>
    <w:rsid w:val="007C642C"/>
    <w:rsid w:val="007C7001"/>
    <w:rsid w:val="007C72B9"/>
    <w:rsid w:val="007D3A26"/>
    <w:rsid w:val="007D5A95"/>
    <w:rsid w:val="007D62E4"/>
    <w:rsid w:val="007E01E8"/>
    <w:rsid w:val="007E13C6"/>
    <w:rsid w:val="007E25A3"/>
    <w:rsid w:val="007F62DD"/>
    <w:rsid w:val="007F6D0E"/>
    <w:rsid w:val="007F6E16"/>
    <w:rsid w:val="007F783B"/>
    <w:rsid w:val="00800009"/>
    <w:rsid w:val="0080002A"/>
    <w:rsid w:val="00800E75"/>
    <w:rsid w:val="0080123B"/>
    <w:rsid w:val="00804D77"/>
    <w:rsid w:val="00810038"/>
    <w:rsid w:val="008172F7"/>
    <w:rsid w:val="00827358"/>
    <w:rsid w:val="00827932"/>
    <w:rsid w:val="00830EDF"/>
    <w:rsid w:val="00831A81"/>
    <w:rsid w:val="0083209D"/>
    <w:rsid w:val="00834E8F"/>
    <w:rsid w:val="00835B7C"/>
    <w:rsid w:val="00837899"/>
    <w:rsid w:val="00837F53"/>
    <w:rsid w:val="0084228D"/>
    <w:rsid w:val="00843B1D"/>
    <w:rsid w:val="00843F20"/>
    <w:rsid w:val="008460BB"/>
    <w:rsid w:val="00847997"/>
    <w:rsid w:val="0085406B"/>
    <w:rsid w:val="00861B1A"/>
    <w:rsid w:val="0086364B"/>
    <w:rsid w:val="00864A1D"/>
    <w:rsid w:val="0086500F"/>
    <w:rsid w:val="00865876"/>
    <w:rsid w:val="00866D78"/>
    <w:rsid w:val="00867722"/>
    <w:rsid w:val="00874B34"/>
    <w:rsid w:val="008761CB"/>
    <w:rsid w:val="00882CF4"/>
    <w:rsid w:val="00883F52"/>
    <w:rsid w:val="008862BC"/>
    <w:rsid w:val="00886F31"/>
    <w:rsid w:val="00890920"/>
    <w:rsid w:val="00891DED"/>
    <w:rsid w:val="00891FE6"/>
    <w:rsid w:val="0089292D"/>
    <w:rsid w:val="008937A2"/>
    <w:rsid w:val="00897B56"/>
    <w:rsid w:val="008A1364"/>
    <w:rsid w:val="008A356E"/>
    <w:rsid w:val="008A47ED"/>
    <w:rsid w:val="008A4F94"/>
    <w:rsid w:val="008B1C1B"/>
    <w:rsid w:val="008B26F0"/>
    <w:rsid w:val="008B4134"/>
    <w:rsid w:val="008B4416"/>
    <w:rsid w:val="008B5EC1"/>
    <w:rsid w:val="008B785C"/>
    <w:rsid w:val="008C46D7"/>
    <w:rsid w:val="008C7D34"/>
    <w:rsid w:val="008D0A51"/>
    <w:rsid w:val="008D1578"/>
    <w:rsid w:val="008D257C"/>
    <w:rsid w:val="008D343F"/>
    <w:rsid w:val="008D575E"/>
    <w:rsid w:val="008D6741"/>
    <w:rsid w:val="008E67CD"/>
    <w:rsid w:val="008F6A83"/>
    <w:rsid w:val="0090005F"/>
    <w:rsid w:val="00901C77"/>
    <w:rsid w:val="00910A4E"/>
    <w:rsid w:val="00910D10"/>
    <w:rsid w:val="00912875"/>
    <w:rsid w:val="0091424F"/>
    <w:rsid w:val="009159AB"/>
    <w:rsid w:val="00916C39"/>
    <w:rsid w:val="009173F7"/>
    <w:rsid w:val="009174EB"/>
    <w:rsid w:val="009262B6"/>
    <w:rsid w:val="00926C22"/>
    <w:rsid w:val="00926FE5"/>
    <w:rsid w:val="00927290"/>
    <w:rsid w:val="00927CE6"/>
    <w:rsid w:val="0093002C"/>
    <w:rsid w:val="009357C3"/>
    <w:rsid w:val="00935AC8"/>
    <w:rsid w:val="00940234"/>
    <w:rsid w:val="00940D02"/>
    <w:rsid w:val="0094661C"/>
    <w:rsid w:val="00947545"/>
    <w:rsid w:val="00947B33"/>
    <w:rsid w:val="00952A1D"/>
    <w:rsid w:val="00953001"/>
    <w:rsid w:val="009531A3"/>
    <w:rsid w:val="00956312"/>
    <w:rsid w:val="0095703F"/>
    <w:rsid w:val="00957DB0"/>
    <w:rsid w:val="009666AB"/>
    <w:rsid w:val="009705FB"/>
    <w:rsid w:val="00972861"/>
    <w:rsid w:val="00974C11"/>
    <w:rsid w:val="009774ED"/>
    <w:rsid w:val="00981F6D"/>
    <w:rsid w:val="00982731"/>
    <w:rsid w:val="00984768"/>
    <w:rsid w:val="00986D38"/>
    <w:rsid w:val="009927E4"/>
    <w:rsid w:val="0099291C"/>
    <w:rsid w:val="009951A0"/>
    <w:rsid w:val="009A1311"/>
    <w:rsid w:val="009A522A"/>
    <w:rsid w:val="009A7235"/>
    <w:rsid w:val="009A7D03"/>
    <w:rsid w:val="009B48E8"/>
    <w:rsid w:val="009C4C2D"/>
    <w:rsid w:val="009C54E1"/>
    <w:rsid w:val="009C667E"/>
    <w:rsid w:val="009D4427"/>
    <w:rsid w:val="009D455C"/>
    <w:rsid w:val="009D50FE"/>
    <w:rsid w:val="009D57B7"/>
    <w:rsid w:val="009D655A"/>
    <w:rsid w:val="009E5ADE"/>
    <w:rsid w:val="009E7244"/>
    <w:rsid w:val="009F415A"/>
    <w:rsid w:val="00A03E1E"/>
    <w:rsid w:val="00A06777"/>
    <w:rsid w:val="00A143B3"/>
    <w:rsid w:val="00A150A4"/>
    <w:rsid w:val="00A17019"/>
    <w:rsid w:val="00A1795A"/>
    <w:rsid w:val="00A20C9E"/>
    <w:rsid w:val="00A21899"/>
    <w:rsid w:val="00A2250A"/>
    <w:rsid w:val="00A22854"/>
    <w:rsid w:val="00A22DAB"/>
    <w:rsid w:val="00A2303A"/>
    <w:rsid w:val="00A23288"/>
    <w:rsid w:val="00A23AEB"/>
    <w:rsid w:val="00A23CC0"/>
    <w:rsid w:val="00A25155"/>
    <w:rsid w:val="00A259D6"/>
    <w:rsid w:val="00A2737F"/>
    <w:rsid w:val="00A32612"/>
    <w:rsid w:val="00A33D48"/>
    <w:rsid w:val="00A34B7A"/>
    <w:rsid w:val="00A353E0"/>
    <w:rsid w:val="00A361E4"/>
    <w:rsid w:val="00A36AE4"/>
    <w:rsid w:val="00A41D8F"/>
    <w:rsid w:val="00A41EB8"/>
    <w:rsid w:val="00A47323"/>
    <w:rsid w:val="00A54CDE"/>
    <w:rsid w:val="00A6019D"/>
    <w:rsid w:val="00A60915"/>
    <w:rsid w:val="00A60C60"/>
    <w:rsid w:val="00A65783"/>
    <w:rsid w:val="00A659AD"/>
    <w:rsid w:val="00A66884"/>
    <w:rsid w:val="00A672F1"/>
    <w:rsid w:val="00A67E5C"/>
    <w:rsid w:val="00A70C30"/>
    <w:rsid w:val="00A73893"/>
    <w:rsid w:val="00A73F76"/>
    <w:rsid w:val="00A83321"/>
    <w:rsid w:val="00A87129"/>
    <w:rsid w:val="00A8717E"/>
    <w:rsid w:val="00A928B9"/>
    <w:rsid w:val="00A93ED4"/>
    <w:rsid w:val="00A93F77"/>
    <w:rsid w:val="00A947F7"/>
    <w:rsid w:val="00AA139E"/>
    <w:rsid w:val="00AA21A3"/>
    <w:rsid w:val="00AA3435"/>
    <w:rsid w:val="00AA5761"/>
    <w:rsid w:val="00AB10C8"/>
    <w:rsid w:val="00AB1F28"/>
    <w:rsid w:val="00AB2CC4"/>
    <w:rsid w:val="00AB41D6"/>
    <w:rsid w:val="00AB5FF8"/>
    <w:rsid w:val="00AC30E0"/>
    <w:rsid w:val="00AC6E2C"/>
    <w:rsid w:val="00AD4258"/>
    <w:rsid w:val="00AD4456"/>
    <w:rsid w:val="00AD4A7F"/>
    <w:rsid w:val="00AD6ED5"/>
    <w:rsid w:val="00AD72AC"/>
    <w:rsid w:val="00AD7B43"/>
    <w:rsid w:val="00AE015E"/>
    <w:rsid w:val="00AE171E"/>
    <w:rsid w:val="00AE6AD6"/>
    <w:rsid w:val="00AE741B"/>
    <w:rsid w:val="00AF059F"/>
    <w:rsid w:val="00AF4ED9"/>
    <w:rsid w:val="00B00E22"/>
    <w:rsid w:val="00B0284E"/>
    <w:rsid w:val="00B02EE0"/>
    <w:rsid w:val="00B035DA"/>
    <w:rsid w:val="00B110E6"/>
    <w:rsid w:val="00B13257"/>
    <w:rsid w:val="00B14CC8"/>
    <w:rsid w:val="00B14F42"/>
    <w:rsid w:val="00B1614A"/>
    <w:rsid w:val="00B2060D"/>
    <w:rsid w:val="00B22C78"/>
    <w:rsid w:val="00B2465C"/>
    <w:rsid w:val="00B24FD6"/>
    <w:rsid w:val="00B255BB"/>
    <w:rsid w:val="00B26582"/>
    <w:rsid w:val="00B26683"/>
    <w:rsid w:val="00B323F7"/>
    <w:rsid w:val="00B32A60"/>
    <w:rsid w:val="00B3780B"/>
    <w:rsid w:val="00B37B0E"/>
    <w:rsid w:val="00B37F5E"/>
    <w:rsid w:val="00B40278"/>
    <w:rsid w:val="00B40477"/>
    <w:rsid w:val="00B427EB"/>
    <w:rsid w:val="00B440C6"/>
    <w:rsid w:val="00B44BE8"/>
    <w:rsid w:val="00B46CF3"/>
    <w:rsid w:val="00B532ED"/>
    <w:rsid w:val="00B54A41"/>
    <w:rsid w:val="00B55A77"/>
    <w:rsid w:val="00B57DA6"/>
    <w:rsid w:val="00B63A84"/>
    <w:rsid w:val="00B6437E"/>
    <w:rsid w:val="00B67762"/>
    <w:rsid w:val="00B707E9"/>
    <w:rsid w:val="00B717CB"/>
    <w:rsid w:val="00B71C4D"/>
    <w:rsid w:val="00B74402"/>
    <w:rsid w:val="00B759B2"/>
    <w:rsid w:val="00B76868"/>
    <w:rsid w:val="00B878C3"/>
    <w:rsid w:val="00B90978"/>
    <w:rsid w:val="00B9289A"/>
    <w:rsid w:val="00B9333E"/>
    <w:rsid w:val="00B96DBE"/>
    <w:rsid w:val="00BA1EA8"/>
    <w:rsid w:val="00BA1F7D"/>
    <w:rsid w:val="00BA6304"/>
    <w:rsid w:val="00BA77D0"/>
    <w:rsid w:val="00BA7CFD"/>
    <w:rsid w:val="00BA7FA8"/>
    <w:rsid w:val="00BB0873"/>
    <w:rsid w:val="00BB367E"/>
    <w:rsid w:val="00BB4B29"/>
    <w:rsid w:val="00BB5726"/>
    <w:rsid w:val="00BB5E75"/>
    <w:rsid w:val="00BC1F3E"/>
    <w:rsid w:val="00BC34E8"/>
    <w:rsid w:val="00BC3A98"/>
    <w:rsid w:val="00BC42DA"/>
    <w:rsid w:val="00BD2136"/>
    <w:rsid w:val="00BD63CD"/>
    <w:rsid w:val="00BE09B7"/>
    <w:rsid w:val="00BE2DDE"/>
    <w:rsid w:val="00BE404C"/>
    <w:rsid w:val="00BE6406"/>
    <w:rsid w:val="00BE7058"/>
    <w:rsid w:val="00BF0200"/>
    <w:rsid w:val="00BF124E"/>
    <w:rsid w:val="00BF26F8"/>
    <w:rsid w:val="00BF40E3"/>
    <w:rsid w:val="00BF6CE7"/>
    <w:rsid w:val="00BF6DA9"/>
    <w:rsid w:val="00C02D23"/>
    <w:rsid w:val="00C040FD"/>
    <w:rsid w:val="00C058A2"/>
    <w:rsid w:val="00C074FD"/>
    <w:rsid w:val="00C1076C"/>
    <w:rsid w:val="00C1275C"/>
    <w:rsid w:val="00C14226"/>
    <w:rsid w:val="00C16711"/>
    <w:rsid w:val="00C172E9"/>
    <w:rsid w:val="00C20673"/>
    <w:rsid w:val="00C21FAC"/>
    <w:rsid w:val="00C268D2"/>
    <w:rsid w:val="00C326AA"/>
    <w:rsid w:val="00C32AF2"/>
    <w:rsid w:val="00C4207C"/>
    <w:rsid w:val="00C43085"/>
    <w:rsid w:val="00C44349"/>
    <w:rsid w:val="00C47D9C"/>
    <w:rsid w:val="00C509FB"/>
    <w:rsid w:val="00C51341"/>
    <w:rsid w:val="00C540AE"/>
    <w:rsid w:val="00C60AAE"/>
    <w:rsid w:val="00C64175"/>
    <w:rsid w:val="00C65AFA"/>
    <w:rsid w:val="00C6636B"/>
    <w:rsid w:val="00C6660E"/>
    <w:rsid w:val="00C66FEE"/>
    <w:rsid w:val="00C72A86"/>
    <w:rsid w:val="00C745BB"/>
    <w:rsid w:val="00C76529"/>
    <w:rsid w:val="00C844D0"/>
    <w:rsid w:val="00C8652B"/>
    <w:rsid w:val="00C90D37"/>
    <w:rsid w:val="00C918F2"/>
    <w:rsid w:val="00C97AD5"/>
    <w:rsid w:val="00CA0371"/>
    <w:rsid w:val="00CA0833"/>
    <w:rsid w:val="00CA4EAE"/>
    <w:rsid w:val="00CA645C"/>
    <w:rsid w:val="00CA69A8"/>
    <w:rsid w:val="00CB0AAD"/>
    <w:rsid w:val="00CB0E1C"/>
    <w:rsid w:val="00CB3E51"/>
    <w:rsid w:val="00CB7103"/>
    <w:rsid w:val="00CC33EF"/>
    <w:rsid w:val="00CD1015"/>
    <w:rsid w:val="00CD362E"/>
    <w:rsid w:val="00CD3BF5"/>
    <w:rsid w:val="00CD426F"/>
    <w:rsid w:val="00CD4B60"/>
    <w:rsid w:val="00CE1436"/>
    <w:rsid w:val="00CE4062"/>
    <w:rsid w:val="00CE60C6"/>
    <w:rsid w:val="00CE7BD0"/>
    <w:rsid w:val="00CF0124"/>
    <w:rsid w:val="00CF0709"/>
    <w:rsid w:val="00CF2E86"/>
    <w:rsid w:val="00CF5041"/>
    <w:rsid w:val="00D0146C"/>
    <w:rsid w:val="00D02213"/>
    <w:rsid w:val="00D07F43"/>
    <w:rsid w:val="00D131ED"/>
    <w:rsid w:val="00D158B2"/>
    <w:rsid w:val="00D16BB5"/>
    <w:rsid w:val="00D17B07"/>
    <w:rsid w:val="00D20B53"/>
    <w:rsid w:val="00D221A6"/>
    <w:rsid w:val="00D23FAF"/>
    <w:rsid w:val="00D2505F"/>
    <w:rsid w:val="00D25B29"/>
    <w:rsid w:val="00D2665C"/>
    <w:rsid w:val="00D27811"/>
    <w:rsid w:val="00D312D4"/>
    <w:rsid w:val="00D31486"/>
    <w:rsid w:val="00D317B5"/>
    <w:rsid w:val="00D32BBA"/>
    <w:rsid w:val="00D4739D"/>
    <w:rsid w:val="00D572EC"/>
    <w:rsid w:val="00D57348"/>
    <w:rsid w:val="00D72B4E"/>
    <w:rsid w:val="00D76545"/>
    <w:rsid w:val="00D76914"/>
    <w:rsid w:val="00D76B10"/>
    <w:rsid w:val="00D81864"/>
    <w:rsid w:val="00D825A7"/>
    <w:rsid w:val="00D82991"/>
    <w:rsid w:val="00D864C0"/>
    <w:rsid w:val="00D92034"/>
    <w:rsid w:val="00D92934"/>
    <w:rsid w:val="00D94A16"/>
    <w:rsid w:val="00D97220"/>
    <w:rsid w:val="00D97D83"/>
    <w:rsid w:val="00DA10E7"/>
    <w:rsid w:val="00DA3A82"/>
    <w:rsid w:val="00DA5E0C"/>
    <w:rsid w:val="00DA74B4"/>
    <w:rsid w:val="00DB49A0"/>
    <w:rsid w:val="00DB4D40"/>
    <w:rsid w:val="00DB58B1"/>
    <w:rsid w:val="00DC0A81"/>
    <w:rsid w:val="00DC2266"/>
    <w:rsid w:val="00DC2B3C"/>
    <w:rsid w:val="00DC2F3C"/>
    <w:rsid w:val="00DC3ADD"/>
    <w:rsid w:val="00DC6063"/>
    <w:rsid w:val="00DD2F1C"/>
    <w:rsid w:val="00DD36D8"/>
    <w:rsid w:val="00DD5811"/>
    <w:rsid w:val="00DD756D"/>
    <w:rsid w:val="00DE11EC"/>
    <w:rsid w:val="00DE1DC3"/>
    <w:rsid w:val="00DE3F45"/>
    <w:rsid w:val="00DE55A9"/>
    <w:rsid w:val="00DE7479"/>
    <w:rsid w:val="00DF505E"/>
    <w:rsid w:val="00DF73EF"/>
    <w:rsid w:val="00E00382"/>
    <w:rsid w:val="00E01736"/>
    <w:rsid w:val="00E01AF1"/>
    <w:rsid w:val="00E01DC4"/>
    <w:rsid w:val="00E064BF"/>
    <w:rsid w:val="00E1180F"/>
    <w:rsid w:val="00E12DBE"/>
    <w:rsid w:val="00E26215"/>
    <w:rsid w:val="00E272FD"/>
    <w:rsid w:val="00E3081D"/>
    <w:rsid w:val="00E31A38"/>
    <w:rsid w:val="00E32BC5"/>
    <w:rsid w:val="00E33AE1"/>
    <w:rsid w:val="00E417E7"/>
    <w:rsid w:val="00E41940"/>
    <w:rsid w:val="00E424B1"/>
    <w:rsid w:val="00E43D31"/>
    <w:rsid w:val="00E4418E"/>
    <w:rsid w:val="00E4723D"/>
    <w:rsid w:val="00E501E6"/>
    <w:rsid w:val="00E5056F"/>
    <w:rsid w:val="00E526D5"/>
    <w:rsid w:val="00E52E16"/>
    <w:rsid w:val="00E57439"/>
    <w:rsid w:val="00E6034F"/>
    <w:rsid w:val="00E61045"/>
    <w:rsid w:val="00E61450"/>
    <w:rsid w:val="00E631D1"/>
    <w:rsid w:val="00E64E79"/>
    <w:rsid w:val="00E67B0E"/>
    <w:rsid w:val="00E73812"/>
    <w:rsid w:val="00E73A81"/>
    <w:rsid w:val="00E744EF"/>
    <w:rsid w:val="00E75B3F"/>
    <w:rsid w:val="00E82A83"/>
    <w:rsid w:val="00E8527D"/>
    <w:rsid w:val="00E85E49"/>
    <w:rsid w:val="00E868F9"/>
    <w:rsid w:val="00E87236"/>
    <w:rsid w:val="00E91247"/>
    <w:rsid w:val="00E94251"/>
    <w:rsid w:val="00E9566B"/>
    <w:rsid w:val="00E97B14"/>
    <w:rsid w:val="00E97B6D"/>
    <w:rsid w:val="00EA04C2"/>
    <w:rsid w:val="00EA680A"/>
    <w:rsid w:val="00EA71FC"/>
    <w:rsid w:val="00EB0737"/>
    <w:rsid w:val="00EB2FAD"/>
    <w:rsid w:val="00EB388F"/>
    <w:rsid w:val="00EB5C93"/>
    <w:rsid w:val="00EB75B9"/>
    <w:rsid w:val="00EC0A5E"/>
    <w:rsid w:val="00EC1822"/>
    <w:rsid w:val="00EC36A1"/>
    <w:rsid w:val="00EC4D73"/>
    <w:rsid w:val="00ED027B"/>
    <w:rsid w:val="00ED02D9"/>
    <w:rsid w:val="00ED256F"/>
    <w:rsid w:val="00EE1FD0"/>
    <w:rsid w:val="00EE5B43"/>
    <w:rsid w:val="00EE763D"/>
    <w:rsid w:val="00EF1726"/>
    <w:rsid w:val="00EF2069"/>
    <w:rsid w:val="00EF2181"/>
    <w:rsid w:val="00EF5CCC"/>
    <w:rsid w:val="00F00754"/>
    <w:rsid w:val="00F01749"/>
    <w:rsid w:val="00F03C35"/>
    <w:rsid w:val="00F04F69"/>
    <w:rsid w:val="00F06D25"/>
    <w:rsid w:val="00F07FDD"/>
    <w:rsid w:val="00F10599"/>
    <w:rsid w:val="00F11AE8"/>
    <w:rsid w:val="00F168EC"/>
    <w:rsid w:val="00F21300"/>
    <w:rsid w:val="00F2590E"/>
    <w:rsid w:val="00F25DE8"/>
    <w:rsid w:val="00F25F57"/>
    <w:rsid w:val="00F267D3"/>
    <w:rsid w:val="00F40327"/>
    <w:rsid w:val="00F422CD"/>
    <w:rsid w:val="00F42931"/>
    <w:rsid w:val="00F52B68"/>
    <w:rsid w:val="00F52C98"/>
    <w:rsid w:val="00F52DC5"/>
    <w:rsid w:val="00F558D5"/>
    <w:rsid w:val="00F56540"/>
    <w:rsid w:val="00F56F90"/>
    <w:rsid w:val="00F60C94"/>
    <w:rsid w:val="00F6330A"/>
    <w:rsid w:val="00F70829"/>
    <w:rsid w:val="00F7084A"/>
    <w:rsid w:val="00F71DCD"/>
    <w:rsid w:val="00F72C5C"/>
    <w:rsid w:val="00F7758E"/>
    <w:rsid w:val="00F77B6A"/>
    <w:rsid w:val="00F80AE7"/>
    <w:rsid w:val="00F8105A"/>
    <w:rsid w:val="00F8204D"/>
    <w:rsid w:val="00F84EFD"/>
    <w:rsid w:val="00F85384"/>
    <w:rsid w:val="00F86016"/>
    <w:rsid w:val="00F86245"/>
    <w:rsid w:val="00F97A88"/>
    <w:rsid w:val="00FA2BA0"/>
    <w:rsid w:val="00FA4D8C"/>
    <w:rsid w:val="00FA5A18"/>
    <w:rsid w:val="00FB3097"/>
    <w:rsid w:val="00FB3AE4"/>
    <w:rsid w:val="00FB5C54"/>
    <w:rsid w:val="00FB6771"/>
    <w:rsid w:val="00FB715B"/>
    <w:rsid w:val="00FC1CDE"/>
    <w:rsid w:val="00FC43FC"/>
    <w:rsid w:val="00FC4493"/>
    <w:rsid w:val="00FC6755"/>
    <w:rsid w:val="00FD0D4C"/>
    <w:rsid w:val="00FD1F92"/>
    <w:rsid w:val="00FD30F1"/>
    <w:rsid w:val="00FD4727"/>
    <w:rsid w:val="00FD4DB1"/>
    <w:rsid w:val="00FD5C6F"/>
    <w:rsid w:val="00FD7138"/>
    <w:rsid w:val="00FD7DB6"/>
    <w:rsid w:val="00FE01C8"/>
    <w:rsid w:val="00FE0A41"/>
    <w:rsid w:val="00FE142A"/>
    <w:rsid w:val="00FE2068"/>
    <w:rsid w:val="00FE337D"/>
    <w:rsid w:val="00FE3CEC"/>
    <w:rsid w:val="00FF28E5"/>
    <w:rsid w:val="00FF2A99"/>
    <w:rsid w:val="00FF3929"/>
    <w:rsid w:val="00FF6CC2"/>
    <w:rsid w:val="00FF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03C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603CE"/>
    <w:pPr>
      <w:jc w:val="center"/>
    </w:pPr>
    <w:rPr>
      <w:sz w:val="28"/>
    </w:rPr>
  </w:style>
  <w:style w:type="paragraph" w:styleId="BodyText3">
    <w:name w:val="Body Text 3"/>
    <w:basedOn w:val="Normal"/>
    <w:rsid w:val="004603CE"/>
    <w:pPr>
      <w:widowControl w:val="0"/>
    </w:pPr>
    <w:rPr>
      <w:rFonts w:ascii="Courier" w:hAnsi="Courier"/>
      <w:b/>
    </w:rPr>
  </w:style>
  <w:style w:type="paragraph" w:styleId="BalloonText">
    <w:name w:val="Balloon Text"/>
    <w:basedOn w:val="Normal"/>
    <w:semiHidden/>
    <w:rsid w:val="002277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73F7"/>
    <w:pPr>
      <w:ind w:left="720"/>
    </w:pPr>
  </w:style>
  <w:style w:type="character" w:customStyle="1" w:styleId="TitleChar">
    <w:name w:val="Title Char"/>
    <w:basedOn w:val="DefaultParagraphFont"/>
    <w:link w:val="Title"/>
    <w:rsid w:val="007365C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1EF20-A741-42BD-AD24-AFCCC5567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</vt:lpstr>
    </vt:vector>
  </TitlesOfParts>
  <Company> 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</dc:title>
  <dc:subject/>
  <dc:creator>Valued Gateway Client</dc:creator>
  <cp:keywords/>
  <dc:description/>
  <cp:lastModifiedBy>kchristopherson</cp:lastModifiedBy>
  <cp:revision>5</cp:revision>
  <cp:lastPrinted>2010-08-10T13:31:00Z</cp:lastPrinted>
  <dcterms:created xsi:type="dcterms:W3CDTF">2010-08-10T12:17:00Z</dcterms:created>
  <dcterms:modified xsi:type="dcterms:W3CDTF">2010-08-10T13:35:00Z</dcterms:modified>
</cp:coreProperties>
</file>